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8DEAEB" w14:textId="77777777" w:rsidR="00FC098E" w:rsidRDefault="00FC098E">
      <w:pPr>
        <w:spacing w:line="384" w:lineRule="auto"/>
        <w:jc w:val="center"/>
        <w:rPr>
          <w:rFonts w:ascii="Cambria" w:eastAsia="Cambria" w:hAnsi="Cambria" w:cs="Cambria"/>
          <w:sz w:val="22"/>
          <w:szCs w:val="22"/>
        </w:rPr>
      </w:pPr>
    </w:p>
    <w:p w14:paraId="617A1F2E" w14:textId="77777777" w:rsidR="00FC098E" w:rsidRDefault="00000000">
      <w:pPr>
        <w:spacing w:line="384" w:lineRule="auto"/>
        <w:jc w:val="center"/>
        <w:rPr>
          <w:rFonts w:ascii="Cambria" w:eastAsia="Cambria" w:hAnsi="Cambria" w:cs="Cambria"/>
          <w:b/>
          <w:bCs/>
        </w:rPr>
      </w:pPr>
      <w:r>
        <w:rPr>
          <w:rFonts w:ascii="Cambria" w:eastAsia="Cambria" w:hAnsi="Cambria" w:cs="Cambria"/>
          <w:b/>
          <w:bCs/>
        </w:rPr>
        <w:t>FIȘA DISCIPLINEI</w:t>
      </w:r>
    </w:p>
    <w:p w14:paraId="250B03A6" w14:textId="77777777" w:rsidR="00FC098E" w:rsidRDefault="00000000">
      <w:pPr>
        <w:spacing w:line="384" w:lineRule="auto"/>
        <w:jc w:val="center"/>
        <w:rPr>
          <w:rFonts w:ascii="Cambria" w:eastAsia="Cambria" w:hAnsi="Cambria" w:cs="Cambria"/>
          <w:i/>
          <w:iCs/>
          <w:color w:val="000000"/>
        </w:rPr>
      </w:pPr>
      <w:r>
        <w:rPr>
          <w:rFonts w:ascii="Cambria" w:eastAsia="Cambria" w:hAnsi="Cambria" w:cs="Cambria"/>
          <w:i/>
          <w:iCs/>
          <w:color w:val="000000"/>
        </w:rPr>
        <w:t>Secretariat literar și consiliere artistică</w:t>
      </w:r>
    </w:p>
    <w:p w14:paraId="3297CC46" w14:textId="77777777" w:rsidR="00FC098E" w:rsidRDefault="00000000">
      <w:pPr>
        <w:spacing w:line="384" w:lineRule="auto"/>
        <w:jc w:val="center"/>
        <w:rPr>
          <w:rFonts w:ascii="Cambria" w:eastAsia="Cambria" w:hAnsi="Cambria" w:cs="Cambria"/>
        </w:rPr>
      </w:pPr>
      <w:r>
        <w:rPr>
          <w:rFonts w:ascii="Cambria" w:eastAsia="Cambria" w:hAnsi="Cambria" w:cs="Cambria"/>
        </w:rPr>
        <w:t xml:space="preserve">An universitar </w:t>
      </w:r>
      <w:r>
        <w:rPr>
          <w:rFonts w:ascii="Cambria" w:eastAsia="Cambria" w:hAnsi="Cambria" w:cs="Cambria"/>
          <w:color w:val="000000"/>
        </w:rPr>
        <w:t xml:space="preserve">2025-2026 </w:t>
      </w:r>
    </w:p>
    <w:p w14:paraId="04847286" w14:textId="77777777" w:rsidR="00FC098E" w:rsidRDefault="00FC098E">
      <w:pPr>
        <w:rPr>
          <w:rFonts w:ascii="Cambria" w:eastAsia="Cambria" w:hAnsi="Cambria" w:cs="Cambria"/>
          <w:color w:val="FF0000"/>
          <w:sz w:val="22"/>
          <w:szCs w:val="22"/>
        </w:rPr>
      </w:pPr>
    </w:p>
    <w:p w14:paraId="682A3108" w14:textId="77777777" w:rsidR="00FC098E" w:rsidRDefault="00000000">
      <w:pPr>
        <w:ind w:left="142" w:hanging="567"/>
        <w:rPr>
          <w:rFonts w:ascii="Cambria" w:eastAsia="Cambria" w:hAnsi="Cambria" w:cs="Cambria"/>
          <w:b/>
          <w:bCs/>
          <w:sz w:val="20"/>
          <w:szCs w:val="20"/>
        </w:rPr>
      </w:pPr>
      <w:r>
        <w:rPr>
          <w:rFonts w:ascii="Cambria" w:eastAsia="Cambria" w:hAnsi="Cambria" w:cs="Cambria"/>
          <w:b/>
          <w:bCs/>
          <w:sz w:val="20"/>
          <w:szCs w:val="20"/>
        </w:rPr>
        <w:t>1. Date despre program</w:t>
      </w:r>
    </w:p>
    <w:tbl>
      <w:tblPr>
        <w:tblStyle w:val="a"/>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5"/>
        <w:gridCol w:w="6946"/>
      </w:tblGrid>
      <w:tr w:rsidR="00FC098E" w14:paraId="5BAEC357" w14:textId="77777777">
        <w:trPr>
          <w:trHeight w:val="284"/>
        </w:trPr>
        <w:tc>
          <w:tcPr>
            <w:tcW w:w="3545" w:type="dxa"/>
            <w:vAlign w:val="center"/>
          </w:tcPr>
          <w:p w14:paraId="35A7DC25" w14:textId="77777777" w:rsidR="00FC098E" w:rsidRDefault="00000000">
            <w:pPr>
              <w:keepNext/>
              <w:ind w:left="34" w:right="-625"/>
              <w:rPr>
                <w:rFonts w:ascii="Cambria" w:eastAsia="Cambria" w:hAnsi="Cambria" w:cs="Cambria"/>
                <w:sz w:val="20"/>
                <w:szCs w:val="20"/>
              </w:rPr>
            </w:pPr>
            <w:r>
              <w:rPr>
                <w:rFonts w:ascii="Cambria" w:eastAsia="Cambria" w:hAnsi="Cambria" w:cs="Cambria"/>
                <w:sz w:val="20"/>
                <w:szCs w:val="20"/>
              </w:rPr>
              <w:t xml:space="preserve">1.1. </w:t>
            </w:r>
            <w:proofErr w:type="spellStart"/>
            <w:r>
              <w:rPr>
                <w:rFonts w:ascii="Cambria" w:eastAsia="Cambria" w:hAnsi="Cambria" w:cs="Cambria"/>
                <w:sz w:val="20"/>
                <w:szCs w:val="20"/>
              </w:rPr>
              <w:t>Instituţia</w:t>
            </w:r>
            <w:proofErr w:type="spellEnd"/>
            <w:r>
              <w:rPr>
                <w:rFonts w:ascii="Cambria" w:eastAsia="Cambria" w:hAnsi="Cambria" w:cs="Cambria"/>
                <w:sz w:val="20"/>
                <w:szCs w:val="20"/>
              </w:rPr>
              <w:t xml:space="preserve"> de </w:t>
            </w:r>
            <w:proofErr w:type="spellStart"/>
            <w:r>
              <w:rPr>
                <w:rFonts w:ascii="Cambria" w:eastAsia="Cambria" w:hAnsi="Cambria" w:cs="Cambria"/>
                <w:sz w:val="20"/>
                <w:szCs w:val="20"/>
              </w:rPr>
              <w:t>învăţământ</w:t>
            </w:r>
            <w:proofErr w:type="spellEnd"/>
            <w:r>
              <w:rPr>
                <w:rFonts w:ascii="Cambria" w:eastAsia="Cambria" w:hAnsi="Cambria" w:cs="Cambria"/>
                <w:sz w:val="20"/>
                <w:szCs w:val="20"/>
              </w:rPr>
              <w:t xml:space="preserve"> superior </w:t>
            </w:r>
          </w:p>
        </w:tc>
        <w:tc>
          <w:tcPr>
            <w:tcW w:w="6946" w:type="dxa"/>
          </w:tcPr>
          <w:p w14:paraId="03B541ED" w14:textId="77777777" w:rsidR="00FC098E" w:rsidRDefault="00000000">
            <w:pPr>
              <w:keepNext/>
              <w:ind w:right="-625"/>
              <w:jc w:val="both"/>
              <w:rPr>
                <w:rFonts w:ascii="Cambria" w:eastAsia="Cambria" w:hAnsi="Cambria" w:cs="Cambria"/>
                <w:sz w:val="20"/>
                <w:szCs w:val="20"/>
              </w:rPr>
            </w:pPr>
            <w:r>
              <w:rPr>
                <w:rFonts w:ascii="Cambria" w:eastAsia="Cambria" w:hAnsi="Cambria" w:cs="Cambria"/>
                <w:sz w:val="20"/>
                <w:szCs w:val="20"/>
              </w:rPr>
              <w:t>Universitatea “</w:t>
            </w:r>
            <w:proofErr w:type="spellStart"/>
            <w:r>
              <w:rPr>
                <w:rFonts w:ascii="Cambria" w:eastAsia="Cambria" w:hAnsi="Cambria" w:cs="Cambria"/>
                <w:sz w:val="20"/>
                <w:szCs w:val="20"/>
              </w:rPr>
              <w:t>Babeş</w:t>
            </w:r>
            <w:proofErr w:type="spellEnd"/>
            <w:r>
              <w:rPr>
                <w:rFonts w:ascii="Cambria" w:eastAsia="Cambria" w:hAnsi="Cambria" w:cs="Cambria"/>
                <w:sz w:val="20"/>
                <w:szCs w:val="20"/>
              </w:rPr>
              <w:t>-Bolyai”</w:t>
            </w:r>
          </w:p>
        </w:tc>
      </w:tr>
      <w:tr w:rsidR="00FC098E" w14:paraId="59432BD5" w14:textId="77777777">
        <w:trPr>
          <w:trHeight w:val="284"/>
        </w:trPr>
        <w:tc>
          <w:tcPr>
            <w:tcW w:w="3545" w:type="dxa"/>
            <w:vAlign w:val="center"/>
          </w:tcPr>
          <w:p w14:paraId="5A88BAD1" w14:textId="77777777" w:rsidR="00FC098E" w:rsidRDefault="00000000">
            <w:pPr>
              <w:keepNext/>
              <w:ind w:left="34"/>
              <w:rPr>
                <w:rFonts w:ascii="Cambria" w:eastAsia="Cambria" w:hAnsi="Cambria" w:cs="Cambria"/>
                <w:sz w:val="20"/>
                <w:szCs w:val="20"/>
              </w:rPr>
            </w:pPr>
            <w:r>
              <w:rPr>
                <w:rFonts w:ascii="Cambria" w:eastAsia="Cambria" w:hAnsi="Cambria" w:cs="Cambria"/>
                <w:sz w:val="20"/>
                <w:szCs w:val="20"/>
              </w:rPr>
              <w:t>1.2. Facultatea</w:t>
            </w:r>
          </w:p>
        </w:tc>
        <w:tc>
          <w:tcPr>
            <w:tcW w:w="6946" w:type="dxa"/>
            <w:vAlign w:val="center"/>
          </w:tcPr>
          <w:p w14:paraId="4A73D870" w14:textId="77777777" w:rsidR="00FC098E" w:rsidRDefault="00000000">
            <w:pPr>
              <w:keepNext/>
              <w:ind w:right="-625"/>
              <w:rPr>
                <w:rFonts w:ascii="Cambria" w:eastAsia="Cambria" w:hAnsi="Cambria" w:cs="Cambria"/>
                <w:sz w:val="20"/>
                <w:szCs w:val="20"/>
              </w:rPr>
            </w:pPr>
            <w:r>
              <w:rPr>
                <w:rFonts w:ascii="Cambria" w:eastAsia="Cambria" w:hAnsi="Cambria" w:cs="Cambria"/>
                <w:sz w:val="20"/>
                <w:szCs w:val="20"/>
              </w:rPr>
              <w:t>Facultatea de Teatru și Film</w:t>
            </w:r>
          </w:p>
        </w:tc>
      </w:tr>
      <w:tr w:rsidR="00FC098E" w14:paraId="2C579714" w14:textId="77777777">
        <w:trPr>
          <w:trHeight w:val="284"/>
        </w:trPr>
        <w:tc>
          <w:tcPr>
            <w:tcW w:w="3545" w:type="dxa"/>
            <w:vAlign w:val="center"/>
          </w:tcPr>
          <w:p w14:paraId="00F580D8" w14:textId="77777777" w:rsidR="00FC098E" w:rsidRDefault="00000000">
            <w:pPr>
              <w:keepNext/>
              <w:ind w:left="34" w:right="-625"/>
              <w:rPr>
                <w:rFonts w:ascii="Cambria" w:eastAsia="Cambria" w:hAnsi="Cambria" w:cs="Cambria"/>
                <w:sz w:val="20"/>
                <w:szCs w:val="20"/>
              </w:rPr>
            </w:pPr>
            <w:r>
              <w:rPr>
                <w:rFonts w:ascii="Cambria" w:eastAsia="Cambria" w:hAnsi="Cambria" w:cs="Cambria"/>
                <w:sz w:val="20"/>
                <w:szCs w:val="20"/>
              </w:rPr>
              <w:t xml:space="preserve">1.3. </w:t>
            </w:r>
            <w:proofErr w:type="spellStart"/>
            <w:r>
              <w:rPr>
                <w:rFonts w:ascii="Cambria" w:eastAsia="Cambria" w:hAnsi="Cambria" w:cs="Cambria"/>
                <w:sz w:val="20"/>
                <w:szCs w:val="20"/>
              </w:rPr>
              <w:t>Dempartamentul</w:t>
            </w:r>
            <w:proofErr w:type="spellEnd"/>
          </w:p>
        </w:tc>
        <w:tc>
          <w:tcPr>
            <w:tcW w:w="6946" w:type="dxa"/>
            <w:vAlign w:val="center"/>
          </w:tcPr>
          <w:p w14:paraId="655C989C" w14:textId="77777777" w:rsidR="00FC098E" w:rsidRDefault="00000000">
            <w:pPr>
              <w:keepNext/>
              <w:ind w:right="-625"/>
              <w:rPr>
                <w:rFonts w:ascii="Cambria" w:eastAsia="Cambria" w:hAnsi="Cambria" w:cs="Cambria"/>
                <w:sz w:val="20"/>
                <w:szCs w:val="20"/>
              </w:rPr>
            </w:pPr>
            <w:r>
              <w:rPr>
                <w:rFonts w:ascii="Cambria" w:eastAsia="Cambria" w:hAnsi="Cambria" w:cs="Cambria"/>
                <w:sz w:val="20"/>
                <w:szCs w:val="20"/>
              </w:rPr>
              <w:t>Maghiar de Teatru</w:t>
            </w:r>
          </w:p>
        </w:tc>
      </w:tr>
      <w:tr w:rsidR="00FC098E" w14:paraId="3CDFFC61" w14:textId="77777777">
        <w:trPr>
          <w:trHeight w:val="284"/>
        </w:trPr>
        <w:tc>
          <w:tcPr>
            <w:tcW w:w="3545" w:type="dxa"/>
            <w:vAlign w:val="center"/>
          </w:tcPr>
          <w:p w14:paraId="374BA99E" w14:textId="77777777" w:rsidR="00FC098E" w:rsidRDefault="00000000">
            <w:pPr>
              <w:ind w:left="34"/>
              <w:rPr>
                <w:rFonts w:ascii="Cambria" w:eastAsia="Cambria" w:hAnsi="Cambria" w:cs="Cambria"/>
                <w:sz w:val="20"/>
                <w:szCs w:val="20"/>
              </w:rPr>
            </w:pPr>
            <w:r>
              <w:rPr>
                <w:rFonts w:ascii="Cambria" w:eastAsia="Cambria" w:hAnsi="Cambria" w:cs="Cambria"/>
                <w:sz w:val="20"/>
                <w:szCs w:val="20"/>
              </w:rPr>
              <w:t>1.4.</w:t>
            </w:r>
            <w:r>
              <w:rPr>
                <w:rFonts w:ascii="Cambria" w:eastAsia="Cambria" w:hAnsi="Cambria" w:cs="Cambria"/>
                <w:b/>
                <w:bCs/>
                <w:sz w:val="20"/>
                <w:szCs w:val="20"/>
              </w:rPr>
              <w:t xml:space="preserve"> </w:t>
            </w:r>
            <w:r>
              <w:rPr>
                <w:rFonts w:ascii="Cambria" w:eastAsia="Cambria" w:hAnsi="Cambria" w:cs="Cambria"/>
                <w:sz w:val="20"/>
                <w:szCs w:val="20"/>
              </w:rPr>
              <w:t>Domeniul de studii</w:t>
            </w:r>
          </w:p>
        </w:tc>
        <w:tc>
          <w:tcPr>
            <w:tcW w:w="6946" w:type="dxa"/>
            <w:vAlign w:val="center"/>
          </w:tcPr>
          <w:p w14:paraId="6CB6D395" w14:textId="77777777" w:rsidR="00FC098E" w:rsidRDefault="00000000">
            <w:pPr>
              <w:keepNext/>
              <w:ind w:right="-625"/>
              <w:rPr>
                <w:rFonts w:ascii="Cambria" w:eastAsia="Cambria" w:hAnsi="Cambria" w:cs="Cambria"/>
                <w:sz w:val="20"/>
                <w:szCs w:val="20"/>
              </w:rPr>
            </w:pPr>
            <w:r>
              <w:rPr>
                <w:rFonts w:ascii="Cambria" w:eastAsia="Cambria" w:hAnsi="Cambria" w:cs="Cambria"/>
                <w:sz w:val="20"/>
                <w:szCs w:val="20"/>
              </w:rPr>
              <w:t>Teatru și artele spectacolului</w:t>
            </w:r>
          </w:p>
        </w:tc>
      </w:tr>
      <w:tr w:rsidR="00FC098E" w14:paraId="426958FD" w14:textId="77777777">
        <w:trPr>
          <w:trHeight w:val="284"/>
        </w:trPr>
        <w:tc>
          <w:tcPr>
            <w:tcW w:w="3545" w:type="dxa"/>
            <w:vAlign w:val="center"/>
          </w:tcPr>
          <w:p w14:paraId="77E1FBD0" w14:textId="77777777" w:rsidR="00FC098E" w:rsidRDefault="00000000">
            <w:pPr>
              <w:ind w:left="34"/>
              <w:rPr>
                <w:rFonts w:ascii="Cambria" w:eastAsia="Cambria" w:hAnsi="Cambria" w:cs="Cambria"/>
                <w:sz w:val="20"/>
                <w:szCs w:val="20"/>
                <w:vertAlign w:val="superscript"/>
              </w:rPr>
            </w:pPr>
            <w:r>
              <w:rPr>
                <w:rFonts w:ascii="Cambria" w:eastAsia="Cambria" w:hAnsi="Cambria" w:cs="Cambria"/>
                <w:sz w:val="20"/>
                <w:szCs w:val="20"/>
              </w:rPr>
              <w:t>1.5.</w:t>
            </w:r>
            <w:r>
              <w:rPr>
                <w:rFonts w:ascii="Cambria" w:eastAsia="Cambria" w:hAnsi="Cambria" w:cs="Cambria"/>
                <w:b/>
                <w:bCs/>
                <w:sz w:val="20"/>
                <w:szCs w:val="20"/>
              </w:rPr>
              <w:t xml:space="preserve"> </w:t>
            </w:r>
            <w:r>
              <w:rPr>
                <w:rFonts w:ascii="Cambria" w:eastAsia="Cambria" w:hAnsi="Cambria" w:cs="Cambria"/>
                <w:sz w:val="20"/>
                <w:szCs w:val="20"/>
              </w:rPr>
              <w:t>Ciclul de studii</w:t>
            </w:r>
          </w:p>
        </w:tc>
        <w:tc>
          <w:tcPr>
            <w:tcW w:w="6946" w:type="dxa"/>
            <w:vAlign w:val="center"/>
          </w:tcPr>
          <w:p w14:paraId="33864DF4" w14:textId="77777777" w:rsidR="00FC098E" w:rsidRDefault="00000000">
            <w:pPr>
              <w:keepNext/>
              <w:ind w:right="-625"/>
              <w:rPr>
                <w:rFonts w:ascii="Cambria" w:eastAsia="Cambria" w:hAnsi="Cambria" w:cs="Cambria"/>
                <w:sz w:val="20"/>
                <w:szCs w:val="20"/>
              </w:rPr>
            </w:pPr>
            <w:r>
              <w:rPr>
                <w:rFonts w:ascii="Cambria" w:eastAsia="Cambria" w:hAnsi="Cambria" w:cs="Cambria"/>
                <w:sz w:val="20"/>
                <w:szCs w:val="20"/>
              </w:rPr>
              <w:t>Licență</w:t>
            </w:r>
          </w:p>
        </w:tc>
      </w:tr>
      <w:tr w:rsidR="00FC098E" w14:paraId="6C99689D" w14:textId="77777777">
        <w:trPr>
          <w:trHeight w:val="284"/>
        </w:trPr>
        <w:tc>
          <w:tcPr>
            <w:tcW w:w="3545" w:type="dxa"/>
            <w:vAlign w:val="center"/>
          </w:tcPr>
          <w:p w14:paraId="5E87C976" w14:textId="77777777" w:rsidR="00FC098E" w:rsidRDefault="00000000">
            <w:pPr>
              <w:keepNext/>
              <w:ind w:left="34"/>
              <w:rPr>
                <w:rFonts w:ascii="Cambria" w:eastAsia="Cambria" w:hAnsi="Cambria" w:cs="Cambria"/>
                <w:sz w:val="20"/>
                <w:szCs w:val="20"/>
              </w:rPr>
            </w:pPr>
            <w:r>
              <w:rPr>
                <w:rFonts w:ascii="Cambria" w:eastAsia="Cambria" w:hAnsi="Cambria" w:cs="Cambria"/>
                <w:sz w:val="20"/>
                <w:szCs w:val="20"/>
              </w:rPr>
              <w:t>1.6. Specializarea</w:t>
            </w:r>
          </w:p>
        </w:tc>
        <w:tc>
          <w:tcPr>
            <w:tcW w:w="6946" w:type="dxa"/>
            <w:vAlign w:val="center"/>
          </w:tcPr>
          <w:p w14:paraId="1A488EC2" w14:textId="77777777" w:rsidR="00FC098E" w:rsidRDefault="00000000">
            <w:pPr>
              <w:keepNext/>
              <w:ind w:right="-625"/>
              <w:rPr>
                <w:rFonts w:ascii="Cambria" w:eastAsia="Cambria" w:hAnsi="Cambria" w:cs="Cambria"/>
                <w:sz w:val="20"/>
                <w:szCs w:val="20"/>
              </w:rPr>
            </w:pPr>
            <w:r>
              <w:rPr>
                <w:rFonts w:ascii="Cambria" w:eastAsia="Cambria" w:hAnsi="Cambria" w:cs="Cambria"/>
                <w:sz w:val="20"/>
                <w:szCs w:val="20"/>
              </w:rPr>
              <w:t>Teatrologie – jurnalism teatral</w:t>
            </w:r>
          </w:p>
        </w:tc>
      </w:tr>
      <w:tr w:rsidR="00FC098E" w14:paraId="2C827981" w14:textId="77777777">
        <w:trPr>
          <w:trHeight w:val="284"/>
        </w:trPr>
        <w:tc>
          <w:tcPr>
            <w:tcW w:w="3545" w:type="dxa"/>
            <w:vAlign w:val="center"/>
          </w:tcPr>
          <w:p w14:paraId="544F3B75" w14:textId="77777777" w:rsidR="00FC098E" w:rsidRDefault="00000000">
            <w:pPr>
              <w:keepNext/>
              <w:ind w:left="34"/>
              <w:rPr>
                <w:rFonts w:ascii="Cambria" w:eastAsia="Cambria" w:hAnsi="Cambria" w:cs="Cambria"/>
                <w:sz w:val="20"/>
                <w:szCs w:val="20"/>
              </w:rPr>
            </w:pPr>
            <w:r>
              <w:rPr>
                <w:rFonts w:ascii="Cambria" w:eastAsia="Cambria" w:hAnsi="Cambria" w:cs="Cambria"/>
                <w:sz w:val="20"/>
                <w:szCs w:val="20"/>
              </w:rPr>
              <w:t>1.7. Programul de studiu</w:t>
            </w:r>
          </w:p>
        </w:tc>
        <w:tc>
          <w:tcPr>
            <w:tcW w:w="6946" w:type="dxa"/>
            <w:vAlign w:val="center"/>
          </w:tcPr>
          <w:p w14:paraId="7EA8CB0C" w14:textId="77777777" w:rsidR="00FC098E" w:rsidRDefault="00000000">
            <w:pPr>
              <w:keepNext/>
              <w:ind w:right="-625"/>
              <w:rPr>
                <w:rFonts w:ascii="Cambria" w:eastAsia="Cambria" w:hAnsi="Cambria" w:cs="Cambria"/>
                <w:sz w:val="20"/>
                <w:szCs w:val="20"/>
              </w:rPr>
            </w:pPr>
            <w:r>
              <w:rPr>
                <w:rFonts w:ascii="Cambria" w:eastAsia="Cambria" w:hAnsi="Cambria" w:cs="Cambria"/>
                <w:sz w:val="20"/>
                <w:szCs w:val="20"/>
              </w:rPr>
              <w:t>învățământ cu frecvență</w:t>
            </w:r>
          </w:p>
        </w:tc>
      </w:tr>
    </w:tbl>
    <w:p w14:paraId="247C244E" w14:textId="77777777" w:rsidR="00FC098E" w:rsidRDefault="00FC098E">
      <w:pPr>
        <w:spacing w:line="278" w:lineRule="auto"/>
        <w:rPr>
          <w:rFonts w:ascii="Cambria" w:eastAsia="Cambria" w:hAnsi="Cambria" w:cs="Cambria"/>
          <w:b/>
          <w:bCs/>
          <w:sz w:val="20"/>
          <w:szCs w:val="20"/>
        </w:rPr>
      </w:pPr>
    </w:p>
    <w:p w14:paraId="49898107" w14:textId="77777777" w:rsidR="00FC098E" w:rsidRDefault="00000000">
      <w:pPr>
        <w:ind w:left="142" w:hanging="567"/>
        <w:rPr>
          <w:rFonts w:ascii="Cambria" w:eastAsia="Cambria" w:hAnsi="Cambria" w:cs="Cambria"/>
          <w:b/>
          <w:bCs/>
          <w:sz w:val="20"/>
          <w:szCs w:val="20"/>
        </w:rPr>
      </w:pPr>
      <w:r>
        <w:rPr>
          <w:rFonts w:ascii="Cambria" w:eastAsia="Cambria" w:hAnsi="Cambria" w:cs="Cambria"/>
          <w:b/>
          <w:bCs/>
          <w:sz w:val="20"/>
          <w:szCs w:val="20"/>
        </w:rPr>
        <w:t>2. Date despre disciplină</w:t>
      </w:r>
    </w:p>
    <w:tbl>
      <w:tblPr>
        <w:tblStyle w:val="a0"/>
        <w:tblW w:w="10515" w:type="dxa"/>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68"/>
        <w:gridCol w:w="283"/>
        <w:gridCol w:w="426"/>
        <w:gridCol w:w="1134"/>
        <w:gridCol w:w="567"/>
        <w:gridCol w:w="1984"/>
        <w:gridCol w:w="851"/>
        <w:gridCol w:w="1701"/>
        <w:gridCol w:w="283"/>
        <w:gridCol w:w="1418"/>
      </w:tblGrid>
      <w:tr w:rsidR="00FC098E" w14:paraId="2FC8F5BA" w14:textId="77777777">
        <w:trPr>
          <w:trHeight w:val="284"/>
        </w:trPr>
        <w:tc>
          <w:tcPr>
            <w:tcW w:w="2151" w:type="dxa"/>
            <w:gridSpan w:val="2"/>
            <w:vAlign w:val="center"/>
          </w:tcPr>
          <w:p w14:paraId="3B27C854"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2.1. Denumirea disciplinei </w:t>
            </w:r>
          </w:p>
        </w:tc>
        <w:tc>
          <w:tcPr>
            <w:tcW w:w="4962" w:type="dxa"/>
            <w:gridSpan w:val="5"/>
            <w:vAlign w:val="center"/>
          </w:tcPr>
          <w:p w14:paraId="003D0FBE"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Secretariat literar și </w:t>
            </w:r>
            <w:proofErr w:type="spellStart"/>
            <w:r>
              <w:rPr>
                <w:rFonts w:ascii="Cambria" w:eastAsia="Cambria" w:hAnsi="Cambria" w:cs="Cambria"/>
                <w:sz w:val="20"/>
                <w:szCs w:val="20"/>
              </w:rPr>
              <w:t>consilere</w:t>
            </w:r>
            <w:proofErr w:type="spellEnd"/>
            <w:r>
              <w:rPr>
                <w:rFonts w:ascii="Cambria" w:eastAsia="Cambria" w:hAnsi="Cambria" w:cs="Cambria"/>
                <w:sz w:val="20"/>
                <w:szCs w:val="20"/>
              </w:rPr>
              <w:t xml:space="preserve"> artistică</w:t>
            </w:r>
          </w:p>
        </w:tc>
        <w:tc>
          <w:tcPr>
            <w:tcW w:w="1701" w:type="dxa"/>
            <w:vAlign w:val="center"/>
          </w:tcPr>
          <w:p w14:paraId="41919B9A" w14:textId="77777777" w:rsidR="00FC098E" w:rsidRDefault="00000000">
            <w:pPr>
              <w:rPr>
                <w:rFonts w:ascii="Cambria" w:eastAsia="Cambria" w:hAnsi="Cambria" w:cs="Cambria"/>
                <w:sz w:val="20"/>
                <w:szCs w:val="20"/>
              </w:rPr>
            </w:pPr>
            <w:r>
              <w:rPr>
                <w:rFonts w:ascii="Cambria" w:eastAsia="Cambria" w:hAnsi="Cambria" w:cs="Cambria"/>
                <w:sz w:val="20"/>
                <w:szCs w:val="20"/>
              </w:rPr>
              <w:t>Codul disciplinei</w:t>
            </w:r>
          </w:p>
        </w:tc>
        <w:tc>
          <w:tcPr>
            <w:tcW w:w="1701" w:type="dxa"/>
            <w:gridSpan w:val="2"/>
            <w:vAlign w:val="center"/>
          </w:tcPr>
          <w:p w14:paraId="0A0B49E7"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VLM6706 </w:t>
            </w:r>
          </w:p>
          <w:p w14:paraId="6E1ED471" w14:textId="77777777" w:rsidR="00FC098E" w:rsidRDefault="00FC098E">
            <w:pPr>
              <w:rPr>
                <w:rFonts w:ascii="Cambria" w:eastAsia="Cambria" w:hAnsi="Cambria" w:cs="Cambria"/>
                <w:sz w:val="20"/>
                <w:szCs w:val="20"/>
              </w:rPr>
            </w:pPr>
          </w:p>
        </w:tc>
      </w:tr>
      <w:tr w:rsidR="00FC098E" w14:paraId="3A8E1A90" w14:textId="77777777">
        <w:trPr>
          <w:trHeight w:val="284"/>
        </w:trPr>
        <w:tc>
          <w:tcPr>
            <w:tcW w:w="3711" w:type="dxa"/>
            <w:gridSpan w:val="4"/>
            <w:vAlign w:val="center"/>
          </w:tcPr>
          <w:p w14:paraId="4B87B204" w14:textId="77777777" w:rsidR="00FC098E" w:rsidRDefault="00000000">
            <w:pPr>
              <w:ind w:left="34"/>
              <w:rPr>
                <w:rFonts w:ascii="Cambria" w:eastAsia="Cambria" w:hAnsi="Cambria" w:cs="Cambria"/>
                <w:sz w:val="20"/>
                <w:szCs w:val="20"/>
              </w:rPr>
            </w:pPr>
            <w:r>
              <w:rPr>
                <w:rFonts w:ascii="Cambria" w:eastAsia="Cambria" w:hAnsi="Cambria" w:cs="Cambria"/>
                <w:sz w:val="20"/>
                <w:szCs w:val="20"/>
              </w:rPr>
              <w:t xml:space="preserve">2.2. Titularul activităților de curs </w:t>
            </w:r>
          </w:p>
        </w:tc>
        <w:tc>
          <w:tcPr>
            <w:tcW w:w="6804" w:type="dxa"/>
            <w:gridSpan w:val="6"/>
            <w:vAlign w:val="center"/>
          </w:tcPr>
          <w:p w14:paraId="2FC52E4D" w14:textId="7DF8A0B9" w:rsidR="00FC098E" w:rsidRDefault="00421474">
            <w:pPr>
              <w:rPr>
                <w:rFonts w:ascii="Cambria" w:eastAsia="Cambria" w:hAnsi="Cambria" w:cs="Cambria"/>
                <w:sz w:val="20"/>
                <w:szCs w:val="20"/>
              </w:rPr>
            </w:pPr>
            <w:r>
              <w:rPr>
                <w:rFonts w:ascii="Cambria" w:eastAsia="Cambria" w:hAnsi="Cambria" w:cs="Cambria"/>
                <w:sz w:val="20"/>
                <w:szCs w:val="20"/>
              </w:rPr>
              <w:t xml:space="preserve">Dr. </w:t>
            </w:r>
            <w:r w:rsidR="00000000">
              <w:rPr>
                <w:rFonts w:ascii="Cambria" w:eastAsia="Cambria" w:hAnsi="Cambria" w:cs="Cambria"/>
                <w:sz w:val="20"/>
                <w:szCs w:val="20"/>
              </w:rPr>
              <w:t>Demeter Katalin</w:t>
            </w:r>
          </w:p>
        </w:tc>
      </w:tr>
      <w:tr w:rsidR="00FC098E" w14:paraId="26895EC4" w14:textId="77777777">
        <w:trPr>
          <w:trHeight w:val="284"/>
        </w:trPr>
        <w:tc>
          <w:tcPr>
            <w:tcW w:w="3711" w:type="dxa"/>
            <w:gridSpan w:val="4"/>
            <w:tcBorders>
              <w:bottom w:val="single" w:sz="4" w:space="0" w:color="000000"/>
            </w:tcBorders>
            <w:vAlign w:val="center"/>
          </w:tcPr>
          <w:p w14:paraId="789DD0F0" w14:textId="77777777" w:rsidR="00FC098E" w:rsidRDefault="00000000">
            <w:pPr>
              <w:ind w:left="34"/>
              <w:rPr>
                <w:rFonts w:ascii="Cambria" w:eastAsia="Cambria" w:hAnsi="Cambria" w:cs="Cambria"/>
                <w:sz w:val="20"/>
                <w:szCs w:val="20"/>
              </w:rPr>
            </w:pPr>
            <w:r>
              <w:rPr>
                <w:rFonts w:ascii="Cambria" w:eastAsia="Cambria" w:hAnsi="Cambria" w:cs="Cambria"/>
                <w:sz w:val="20"/>
                <w:szCs w:val="20"/>
              </w:rPr>
              <w:t xml:space="preserve">2.3. Titularul activităților de seminar </w:t>
            </w:r>
          </w:p>
        </w:tc>
        <w:tc>
          <w:tcPr>
            <w:tcW w:w="6804" w:type="dxa"/>
            <w:gridSpan w:val="6"/>
            <w:tcBorders>
              <w:bottom w:val="single" w:sz="4" w:space="0" w:color="000000"/>
            </w:tcBorders>
            <w:vAlign w:val="center"/>
          </w:tcPr>
          <w:p w14:paraId="59658417" w14:textId="39EE201C" w:rsidR="00FC098E" w:rsidRDefault="00421474">
            <w:pPr>
              <w:rPr>
                <w:rFonts w:ascii="Cambria" w:eastAsia="Cambria" w:hAnsi="Cambria" w:cs="Cambria"/>
                <w:sz w:val="20"/>
                <w:szCs w:val="20"/>
              </w:rPr>
            </w:pPr>
            <w:r>
              <w:rPr>
                <w:rFonts w:ascii="Cambria" w:eastAsia="Cambria" w:hAnsi="Cambria" w:cs="Cambria"/>
                <w:sz w:val="20"/>
                <w:szCs w:val="20"/>
              </w:rPr>
              <w:t xml:space="preserve">Dr. </w:t>
            </w:r>
            <w:r w:rsidR="00000000">
              <w:rPr>
                <w:rFonts w:ascii="Cambria" w:eastAsia="Cambria" w:hAnsi="Cambria" w:cs="Cambria"/>
                <w:sz w:val="20"/>
                <w:szCs w:val="20"/>
              </w:rPr>
              <w:t>Demeter Katalin</w:t>
            </w:r>
          </w:p>
        </w:tc>
      </w:tr>
      <w:tr w:rsidR="00FC098E" w14:paraId="04D5D2FF" w14:textId="77777777">
        <w:trPr>
          <w:trHeight w:val="284"/>
        </w:trPr>
        <w:tc>
          <w:tcPr>
            <w:tcW w:w="1868" w:type="dxa"/>
            <w:tcBorders>
              <w:top w:val="single" w:sz="4" w:space="0" w:color="000000"/>
              <w:left w:val="single" w:sz="4" w:space="0" w:color="000000"/>
              <w:bottom w:val="single" w:sz="4" w:space="0" w:color="000000"/>
              <w:right w:val="single" w:sz="4" w:space="0" w:color="000000"/>
            </w:tcBorders>
            <w:vAlign w:val="center"/>
          </w:tcPr>
          <w:p w14:paraId="7F055B11" w14:textId="77777777" w:rsidR="00FC098E" w:rsidRDefault="00000000">
            <w:pPr>
              <w:ind w:left="34"/>
              <w:rPr>
                <w:rFonts w:ascii="Cambria" w:eastAsia="Cambria" w:hAnsi="Cambria" w:cs="Cambria"/>
                <w:sz w:val="20"/>
                <w:szCs w:val="20"/>
              </w:rPr>
            </w:pPr>
            <w:r>
              <w:rPr>
                <w:rFonts w:ascii="Cambria" w:eastAsia="Cambria" w:hAnsi="Cambria" w:cs="Cambria"/>
                <w:sz w:val="20"/>
                <w:szCs w:val="20"/>
              </w:rPr>
              <w:t>2.4. Anul de studiu</w:t>
            </w:r>
          </w:p>
        </w:tc>
        <w:tc>
          <w:tcPr>
            <w:tcW w:w="709" w:type="dxa"/>
            <w:gridSpan w:val="2"/>
            <w:tcBorders>
              <w:top w:val="single" w:sz="4" w:space="0" w:color="000000"/>
              <w:left w:val="single" w:sz="4" w:space="0" w:color="000000"/>
              <w:bottom w:val="single" w:sz="4" w:space="0" w:color="000000"/>
              <w:right w:val="single" w:sz="4" w:space="0" w:color="000000"/>
            </w:tcBorders>
            <w:vAlign w:val="center"/>
          </w:tcPr>
          <w:p w14:paraId="0B83A187" w14:textId="77777777" w:rsidR="00FC098E" w:rsidRDefault="00000000">
            <w:pPr>
              <w:jc w:val="center"/>
              <w:rPr>
                <w:rFonts w:ascii="Cambria" w:eastAsia="Cambria" w:hAnsi="Cambria" w:cs="Cambria"/>
                <w:color w:val="FF0000"/>
                <w:sz w:val="20"/>
                <w:szCs w:val="20"/>
              </w:rPr>
            </w:pPr>
            <w:r>
              <w:rPr>
                <w:rFonts w:ascii="Cambria" w:eastAsia="Cambria" w:hAnsi="Cambria" w:cs="Cambria"/>
                <w:color w:val="000000"/>
                <w:sz w:val="20"/>
                <w:szCs w:val="20"/>
              </w:rPr>
              <w:t>III</w:t>
            </w:r>
          </w:p>
        </w:tc>
        <w:tc>
          <w:tcPr>
            <w:tcW w:w="1134" w:type="dxa"/>
            <w:tcBorders>
              <w:top w:val="single" w:sz="4" w:space="0" w:color="000000"/>
              <w:left w:val="single" w:sz="4" w:space="0" w:color="000000"/>
              <w:bottom w:val="single" w:sz="4" w:space="0" w:color="000000"/>
              <w:right w:val="single" w:sz="4" w:space="0" w:color="000000"/>
            </w:tcBorders>
            <w:vAlign w:val="center"/>
          </w:tcPr>
          <w:p w14:paraId="53D85F61" w14:textId="77777777" w:rsidR="00FC098E" w:rsidRDefault="00000000">
            <w:pPr>
              <w:ind w:right="-203"/>
              <w:rPr>
                <w:rFonts w:ascii="Cambria" w:eastAsia="Cambria" w:hAnsi="Cambria" w:cs="Cambria"/>
                <w:sz w:val="20"/>
                <w:szCs w:val="20"/>
              </w:rPr>
            </w:pPr>
            <w:r>
              <w:rPr>
                <w:rFonts w:ascii="Cambria" w:eastAsia="Cambria" w:hAnsi="Cambria" w:cs="Cambria"/>
                <w:sz w:val="20"/>
                <w:szCs w:val="20"/>
              </w:rPr>
              <w:t>2.5. Semestrul</w:t>
            </w:r>
          </w:p>
        </w:tc>
        <w:tc>
          <w:tcPr>
            <w:tcW w:w="567" w:type="dxa"/>
            <w:tcBorders>
              <w:top w:val="single" w:sz="4" w:space="0" w:color="000000"/>
              <w:left w:val="single" w:sz="4" w:space="0" w:color="000000"/>
              <w:bottom w:val="single" w:sz="4" w:space="0" w:color="000000"/>
              <w:right w:val="single" w:sz="4" w:space="0" w:color="000000"/>
            </w:tcBorders>
            <w:vAlign w:val="center"/>
          </w:tcPr>
          <w:p w14:paraId="2ECFF3F1" w14:textId="77777777" w:rsidR="00FC098E" w:rsidRDefault="00000000">
            <w:pPr>
              <w:jc w:val="center"/>
              <w:rPr>
                <w:rFonts w:ascii="Cambria" w:eastAsia="Cambria" w:hAnsi="Cambria" w:cs="Cambria"/>
                <w:color w:val="FF0000"/>
                <w:sz w:val="20"/>
                <w:szCs w:val="20"/>
              </w:rPr>
            </w:pPr>
            <w:r>
              <w:rPr>
                <w:rFonts w:ascii="Cambria" w:eastAsia="Cambria" w:hAnsi="Cambria" w:cs="Cambria"/>
                <w:color w:val="000000"/>
                <w:sz w:val="20"/>
                <w:szCs w:val="20"/>
              </w:rPr>
              <w:t>2</w:t>
            </w:r>
          </w:p>
        </w:tc>
        <w:tc>
          <w:tcPr>
            <w:tcW w:w="1984" w:type="dxa"/>
            <w:tcBorders>
              <w:top w:val="single" w:sz="4" w:space="0" w:color="000000"/>
              <w:left w:val="single" w:sz="4" w:space="0" w:color="000000"/>
              <w:bottom w:val="single" w:sz="4" w:space="0" w:color="000000"/>
              <w:right w:val="single" w:sz="4" w:space="0" w:color="000000"/>
            </w:tcBorders>
            <w:vAlign w:val="center"/>
          </w:tcPr>
          <w:p w14:paraId="7ACE2702" w14:textId="77777777" w:rsidR="00FC098E" w:rsidRDefault="00000000">
            <w:pPr>
              <w:ind w:right="-288"/>
              <w:rPr>
                <w:rFonts w:ascii="Cambria" w:eastAsia="Cambria" w:hAnsi="Cambria" w:cs="Cambria"/>
                <w:sz w:val="20"/>
                <w:szCs w:val="20"/>
              </w:rPr>
            </w:pPr>
            <w:r>
              <w:rPr>
                <w:rFonts w:ascii="Cambria" w:eastAsia="Cambria" w:hAnsi="Cambria" w:cs="Cambria"/>
                <w:sz w:val="20"/>
                <w:szCs w:val="20"/>
              </w:rPr>
              <w:t>2.6. Evaluare</w:t>
            </w:r>
          </w:p>
        </w:tc>
        <w:tc>
          <w:tcPr>
            <w:tcW w:w="851" w:type="dxa"/>
            <w:tcBorders>
              <w:top w:val="single" w:sz="4" w:space="0" w:color="000000"/>
              <w:left w:val="single" w:sz="4" w:space="0" w:color="000000"/>
              <w:bottom w:val="single" w:sz="4" w:space="0" w:color="000000"/>
              <w:right w:val="single" w:sz="4" w:space="0" w:color="000000"/>
            </w:tcBorders>
            <w:vAlign w:val="center"/>
          </w:tcPr>
          <w:p w14:paraId="51BB7C59" w14:textId="77777777" w:rsidR="00FC098E" w:rsidRDefault="00000000">
            <w:pPr>
              <w:jc w:val="center"/>
              <w:rPr>
                <w:rFonts w:ascii="Cambria" w:eastAsia="Cambria" w:hAnsi="Cambria" w:cs="Cambria"/>
                <w:color w:val="FF0000"/>
                <w:sz w:val="20"/>
                <w:szCs w:val="20"/>
              </w:rPr>
            </w:pPr>
            <w:r>
              <w:rPr>
                <w:rFonts w:ascii="Cambria" w:eastAsia="Cambria" w:hAnsi="Cambria" w:cs="Cambria"/>
                <w:color w:val="000000"/>
                <w:sz w:val="20"/>
                <w:szCs w:val="20"/>
              </w:rPr>
              <w:t>E</w:t>
            </w:r>
          </w:p>
        </w:tc>
        <w:tc>
          <w:tcPr>
            <w:tcW w:w="1984" w:type="dxa"/>
            <w:gridSpan w:val="2"/>
            <w:tcBorders>
              <w:top w:val="single" w:sz="4" w:space="0" w:color="000000"/>
              <w:left w:val="single" w:sz="4" w:space="0" w:color="000000"/>
              <w:bottom w:val="single" w:sz="4" w:space="0" w:color="000000"/>
              <w:right w:val="single" w:sz="4" w:space="0" w:color="000000"/>
            </w:tcBorders>
            <w:vAlign w:val="center"/>
          </w:tcPr>
          <w:p w14:paraId="209E4FA8" w14:textId="77777777" w:rsidR="00FC098E" w:rsidRDefault="00000000">
            <w:pPr>
              <w:rPr>
                <w:rFonts w:ascii="Cambria" w:eastAsia="Cambria" w:hAnsi="Cambria" w:cs="Cambria"/>
                <w:sz w:val="20"/>
                <w:szCs w:val="20"/>
                <w:vertAlign w:val="superscript"/>
              </w:rPr>
            </w:pPr>
            <w:r>
              <w:rPr>
                <w:rFonts w:ascii="Cambria" w:eastAsia="Cambria" w:hAnsi="Cambria" w:cs="Cambria"/>
                <w:sz w:val="20"/>
                <w:szCs w:val="20"/>
              </w:rPr>
              <w:t>2.7. Regimul disciplinei</w:t>
            </w:r>
          </w:p>
        </w:tc>
        <w:tc>
          <w:tcPr>
            <w:tcW w:w="1418" w:type="dxa"/>
            <w:tcBorders>
              <w:top w:val="single" w:sz="4" w:space="0" w:color="000000"/>
              <w:left w:val="single" w:sz="4" w:space="0" w:color="000000"/>
              <w:right w:val="single" w:sz="4" w:space="0" w:color="000000"/>
            </w:tcBorders>
            <w:vAlign w:val="center"/>
          </w:tcPr>
          <w:p w14:paraId="74629407" w14:textId="77777777" w:rsidR="00FC098E" w:rsidRDefault="00000000">
            <w:pPr>
              <w:rPr>
                <w:rFonts w:ascii="Cambria" w:eastAsia="Cambria" w:hAnsi="Cambria" w:cs="Cambria"/>
                <w:sz w:val="20"/>
                <w:szCs w:val="20"/>
              </w:rPr>
            </w:pPr>
            <w:r>
              <w:rPr>
                <w:rFonts w:ascii="Cambria" w:eastAsia="Cambria" w:hAnsi="Cambria" w:cs="Cambria"/>
                <w:sz w:val="20"/>
                <w:szCs w:val="20"/>
              </w:rPr>
              <w:t>DS</w:t>
            </w:r>
          </w:p>
        </w:tc>
      </w:tr>
    </w:tbl>
    <w:p w14:paraId="1A0C3D42" w14:textId="77777777" w:rsidR="00FC098E" w:rsidRDefault="00FC098E">
      <w:pPr>
        <w:spacing w:line="278" w:lineRule="auto"/>
        <w:ind w:right="-765"/>
        <w:rPr>
          <w:rFonts w:ascii="Cambria" w:eastAsia="Cambria" w:hAnsi="Cambria" w:cs="Cambria"/>
          <w:sz w:val="22"/>
          <w:szCs w:val="22"/>
        </w:rPr>
      </w:pPr>
    </w:p>
    <w:p w14:paraId="6296BE6D" w14:textId="77777777" w:rsidR="00FC098E" w:rsidRDefault="00000000">
      <w:pPr>
        <w:ind w:right="-766" w:hanging="426"/>
        <w:rPr>
          <w:rFonts w:ascii="Cambria" w:eastAsia="Cambria" w:hAnsi="Cambria" w:cs="Cambria"/>
          <w:b/>
          <w:bCs/>
          <w:sz w:val="20"/>
          <w:szCs w:val="20"/>
        </w:rPr>
      </w:pPr>
      <w:r>
        <w:rPr>
          <w:rFonts w:ascii="Cambria" w:eastAsia="Cambria" w:hAnsi="Cambria" w:cs="Cambria"/>
          <w:b/>
          <w:bCs/>
          <w:sz w:val="20"/>
          <w:szCs w:val="20"/>
        </w:rPr>
        <w:t xml:space="preserve">3. Timpul total estimat </w:t>
      </w:r>
      <w:r>
        <w:rPr>
          <w:rFonts w:ascii="Cambria" w:eastAsia="Cambria" w:hAnsi="Cambria" w:cs="Cambria"/>
          <w:sz w:val="20"/>
          <w:szCs w:val="20"/>
        </w:rPr>
        <w:t xml:space="preserve">(ore pe semestru al </w:t>
      </w:r>
      <w:proofErr w:type="spellStart"/>
      <w:r>
        <w:rPr>
          <w:rFonts w:ascii="Cambria" w:eastAsia="Cambria" w:hAnsi="Cambria" w:cs="Cambria"/>
          <w:sz w:val="20"/>
          <w:szCs w:val="20"/>
        </w:rPr>
        <w:t>activităţilor</w:t>
      </w:r>
      <w:proofErr w:type="spellEnd"/>
      <w:r>
        <w:rPr>
          <w:rFonts w:ascii="Cambria" w:eastAsia="Cambria" w:hAnsi="Cambria" w:cs="Cambria"/>
          <w:sz w:val="20"/>
          <w:szCs w:val="20"/>
        </w:rPr>
        <w:t xml:space="preserve"> didactice) </w:t>
      </w:r>
    </w:p>
    <w:tbl>
      <w:tblPr>
        <w:tblStyle w:val="a1"/>
        <w:tblpPr w:leftFromText="180" w:rightFromText="180" w:vertAnchor="text" w:tblpX="-408" w:tblpY="1"/>
        <w:tblW w:w="104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39"/>
        <w:gridCol w:w="709"/>
        <w:gridCol w:w="2126"/>
        <w:gridCol w:w="567"/>
        <w:gridCol w:w="1701"/>
        <w:gridCol w:w="1276"/>
        <w:gridCol w:w="567"/>
      </w:tblGrid>
      <w:tr w:rsidR="00FC098E" w14:paraId="590A8625" w14:textId="77777777">
        <w:trPr>
          <w:trHeight w:val="284"/>
        </w:trPr>
        <w:tc>
          <w:tcPr>
            <w:tcW w:w="3539" w:type="dxa"/>
            <w:tcBorders>
              <w:bottom w:val="single" w:sz="4" w:space="0" w:color="000000"/>
            </w:tcBorders>
            <w:vAlign w:val="center"/>
          </w:tcPr>
          <w:p w14:paraId="4C14574E" w14:textId="77777777" w:rsidR="00FC098E" w:rsidRDefault="00000000">
            <w:pPr>
              <w:keepNext/>
              <w:rPr>
                <w:rFonts w:ascii="Cambria" w:eastAsia="Cambria" w:hAnsi="Cambria" w:cs="Cambria"/>
                <w:sz w:val="20"/>
                <w:szCs w:val="20"/>
              </w:rPr>
            </w:pPr>
            <w:r>
              <w:rPr>
                <w:rFonts w:ascii="Cambria" w:eastAsia="Cambria" w:hAnsi="Cambria" w:cs="Cambria"/>
                <w:sz w:val="20"/>
                <w:szCs w:val="20"/>
              </w:rPr>
              <w:t xml:space="preserve">3.1. Număr de ore pe săptămână  </w:t>
            </w:r>
          </w:p>
        </w:tc>
        <w:tc>
          <w:tcPr>
            <w:tcW w:w="709" w:type="dxa"/>
            <w:tcBorders>
              <w:bottom w:val="single" w:sz="4" w:space="0" w:color="000000"/>
            </w:tcBorders>
            <w:vAlign w:val="center"/>
          </w:tcPr>
          <w:p w14:paraId="436620E7" w14:textId="77777777" w:rsidR="00FC098E" w:rsidRDefault="00000000">
            <w:pPr>
              <w:jc w:val="center"/>
              <w:rPr>
                <w:rFonts w:ascii="Cambria" w:eastAsia="Cambria" w:hAnsi="Cambria" w:cs="Cambria"/>
                <w:b/>
                <w:bCs/>
                <w:sz w:val="20"/>
                <w:szCs w:val="20"/>
              </w:rPr>
            </w:pPr>
            <w:r>
              <w:rPr>
                <w:rFonts w:ascii="Cambria" w:eastAsia="Cambria" w:hAnsi="Cambria" w:cs="Cambria"/>
                <w:b/>
                <w:bCs/>
                <w:sz w:val="20"/>
                <w:szCs w:val="20"/>
              </w:rPr>
              <w:t>3</w:t>
            </w:r>
          </w:p>
        </w:tc>
        <w:tc>
          <w:tcPr>
            <w:tcW w:w="2126" w:type="dxa"/>
            <w:tcBorders>
              <w:bottom w:val="single" w:sz="4" w:space="0" w:color="000000"/>
            </w:tcBorders>
            <w:vAlign w:val="center"/>
          </w:tcPr>
          <w:p w14:paraId="40092864" w14:textId="77777777" w:rsidR="00FC098E" w:rsidRDefault="00000000">
            <w:pPr>
              <w:rPr>
                <w:rFonts w:ascii="Cambria" w:eastAsia="Cambria" w:hAnsi="Cambria" w:cs="Cambria"/>
                <w:sz w:val="20"/>
                <w:szCs w:val="20"/>
              </w:rPr>
            </w:pPr>
            <w:r>
              <w:rPr>
                <w:rFonts w:ascii="Cambria" w:eastAsia="Cambria" w:hAnsi="Cambria" w:cs="Cambria"/>
                <w:sz w:val="20"/>
                <w:szCs w:val="20"/>
              </w:rPr>
              <w:t>3.2 Din care curs:</w:t>
            </w:r>
          </w:p>
        </w:tc>
        <w:tc>
          <w:tcPr>
            <w:tcW w:w="567" w:type="dxa"/>
            <w:tcBorders>
              <w:bottom w:val="single" w:sz="4" w:space="0" w:color="000000"/>
            </w:tcBorders>
            <w:vAlign w:val="center"/>
          </w:tcPr>
          <w:p w14:paraId="3A5F6270" w14:textId="77777777" w:rsidR="00FC098E" w:rsidRDefault="00000000">
            <w:pPr>
              <w:jc w:val="center"/>
              <w:rPr>
                <w:rFonts w:ascii="Cambria" w:eastAsia="Cambria" w:hAnsi="Cambria" w:cs="Cambria"/>
                <w:b/>
                <w:bCs/>
                <w:sz w:val="20"/>
                <w:szCs w:val="20"/>
              </w:rPr>
            </w:pPr>
            <w:r>
              <w:rPr>
                <w:rFonts w:ascii="Cambria" w:eastAsia="Cambria" w:hAnsi="Cambria" w:cs="Cambria"/>
                <w:b/>
                <w:bCs/>
                <w:sz w:val="20"/>
                <w:szCs w:val="20"/>
              </w:rPr>
              <w:t>1</w:t>
            </w:r>
          </w:p>
        </w:tc>
        <w:tc>
          <w:tcPr>
            <w:tcW w:w="2977" w:type="dxa"/>
            <w:gridSpan w:val="2"/>
            <w:tcBorders>
              <w:bottom w:val="single" w:sz="4" w:space="0" w:color="000000"/>
            </w:tcBorders>
            <w:vAlign w:val="center"/>
          </w:tcPr>
          <w:p w14:paraId="785041EB" w14:textId="77777777" w:rsidR="00FC098E" w:rsidRDefault="00000000">
            <w:pPr>
              <w:rPr>
                <w:rFonts w:ascii="Cambria" w:eastAsia="Cambria" w:hAnsi="Cambria" w:cs="Cambria"/>
                <w:sz w:val="20"/>
                <w:szCs w:val="20"/>
              </w:rPr>
            </w:pPr>
            <w:r>
              <w:rPr>
                <w:rFonts w:ascii="Cambria" w:eastAsia="Cambria" w:hAnsi="Cambria" w:cs="Cambria"/>
                <w:sz w:val="20"/>
                <w:szCs w:val="20"/>
              </w:rPr>
              <w:t>3.3 seminar/laborator/proiect</w:t>
            </w:r>
          </w:p>
        </w:tc>
        <w:tc>
          <w:tcPr>
            <w:tcW w:w="567" w:type="dxa"/>
            <w:tcBorders>
              <w:bottom w:val="single" w:sz="4" w:space="0" w:color="000000"/>
            </w:tcBorders>
            <w:vAlign w:val="center"/>
          </w:tcPr>
          <w:p w14:paraId="39FDCF67" w14:textId="77777777" w:rsidR="00FC098E" w:rsidRDefault="00000000">
            <w:pPr>
              <w:jc w:val="center"/>
              <w:rPr>
                <w:rFonts w:ascii="Cambria" w:eastAsia="Cambria" w:hAnsi="Cambria" w:cs="Cambria"/>
                <w:b/>
                <w:bCs/>
                <w:sz w:val="20"/>
                <w:szCs w:val="20"/>
              </w:rPr>
            </w:pPr>
            <w:r>
              <w:rPr>
                <w:rFonts w:ascii="Cambria" w:eastAsia="Cambria" w:hAnsi="Cambria" w:cs="Cambria"/>
                <w:b/>
                <w:bCs/>
                <w:sz w:val="20"/>
                <w:szCs w:val="20"/>
              </w:rPr>
              <w:t>2</w:t>
            </w:r>
          </w:p>
        </w:tc>
      </w:tr>
      <w:tr w:rsidR="00FC098E" w14:paraId="39805090" w14:textId="77777777">
        <w:trPr>
          <w:trHeight w:val="284"/>
        </w:trPr>
        <w:tc>
          <w:tcPr>
            <w:tcW w:w="3539" w:type="dxa"/>
            <w:vAlign w:val="center"/>
          </w:tcPr>
          <w:p w14:paraId="03C93095" w14:textId="77777777" w:rsidR="00FC098E" w:rsidRDefault="00000000">
            <w:pPr>
              <w:keepNext/>
              <w:rPr>
                <w:rFonts w:ascii="Cambria" w:eastAsia="Cambria" w:hAnsi="Cambria" w:cs="Cambria"/>
                <w:sz w:val="20"/>
                <w:szCs w:val="20"/>
              </w:rPr>
            </w:pPr>
            <w:r>
              <w:rPr>
                <w:rFonts w:ascii="Cambria" w:eastAsia="Cambria" w:hAnsi="Cambria" w:cs="Cambria"/>
                <w:sz w:val="20"/>
                <w:szCs w:val="20"/>
              </w:rPr>
              <w:t xml:space="preserve">3.4. Total ore din planul de învățământ </w:t>
            </w:r>
          </w:p>
        </w:tc>
        <w:tc>
          <w:tcPr>
            <w:tcW w:w="709" w:type="dxa"/>
            <w:vAlign w:val="center"/>
          </w:tcPr>
          <w:p w14:paraId="58597043" w14:textId="77777777" w:rsidR="00FC098E" w:rsidRDefault="00000000">
            <w:pPr>
              <w:jc w:val="center"/>
              <w:rPr>
                <w:rFonts w:ascii="Cambria" w:eastAsia="Cambria" w:hAnsi="Cambria" w:cs="Cambria"/>
                <w:sz w:val="20"/>
                <w:szCs w:val="20"/>
              </w:rPr>
            </w:pPr>
            <w:r>
              <w:rPr>
                <w:rFonts w:ascii="Cambria" w:eastAsia="Cambria" w:hAnsi="Cambria" w:cs="Cambria"/>
                <w:sz w:val="20"/>
                <w:szCs w:val="20"/>
              </w:rPr>
              <w:t>36</w:t>
            </w:r>
          </w:p>
        </w:tc>
        <w:tc>
          <w:tcPr>
            <w:tcW w:w="2126" w:type="dxa"/>
            <w:vAlign w:val="center"/>
          </w:tcPr>
          <w:p w14:paraId="7A3493A7" w14:textId="77777777" w:rsidR="00FC098E" w:rsidRDefault="00000000">
            <w:pPr>
              <w:rPr>
                <w:rFonts w:ascii="Cambria" w:eastAsia="Cambria" w:hAnsi="Cambria" w:cs="Cambria"/>
                <w:sz w:val="20"/>
                <w:szCs w:val="20"/>
              </w:rPr>
            </w:pPr>
            <w:r>
              <w:rPr>
                <w:rFonts w:ascii="Cambria" w:eastAsia="Cambria" w:hAnsi="Cambria" w:cs="Cambria"/>
                <w:sz w:val="20"/>
                <w:szCs w:val="20"/>
              </w:rPr>
              <w:t>3.5 Din care curs:</w:t>
            </w:r>
          </w:p>
        </w:tc>
        <w:tc>
          <w:tcPr>
            <w:tcW w:w="567" w:type="dxa"/>
            <w:vAlign w:val="center"/>
          </w:tcPr>
          <w:p w14:paraId="4E115B4A" w14:textId="77777777" w:rsidR="00FC098E" w:rsidRDefault="00000000">
            <w:pPr>
              <w:rPr>
                <w:rFonts w:ascii="Cambria" w:eastAsia="Cambria" w:hAnsi="Cambria" w:cs="Cambria"/>
                <w:sz w:val="20"/>
                <w:szCs w:val="20"/>
              </w:rPr>
            </w:pPr>
            <w:r>
              <w:rPr>
                <w:rFonts w:ascii="Cambria" w:eastAsia="Cambria" w:hAnsi="Cambria" w:cs="Cambria"/>
                <w:sz w:val="20"/>
                <w:szCs w:val="20"/>
              </w:rPr>
              <w:t>12</w:t>
            </w:r>
          </w:p>
        </w:tc>
        <w:tc>
          <w:tcPr>
            <w:tcW w:w="2977" w:type="dxa"/>
            <w:gridSpan w:val="2"/>
            <w:vAlign w:val="center"/>
          </w:tcPr>
          <w:p w14:paraId="0AE7F5D6" w14:textId="77777777" w:rsidR="00FC098E" w:rsidRDefault="00000000">
            <w:pPr>
              <w:rPr>
                <w:rFonts w:ascii="Cambria" w:eastAsia="Cambria" w:hAnsi="Cambria" w:cs="Cambria"/>
                <w:sz w:val="20"/>
                <w:szCs w:val="20"/>
              </w:rPr>
            </w:pPr>
            <w:r>
              <w:rPr>
                <w:rFonts w:ascii="Cambria" w:eastAsia="Cambria" w:hAnsi="Cambria" w:cs="Cambria"/>
                <w:sz w:val="20"/>
                <w:szCs w:val="20"/>
              </w:rPr>
              <w:t>3.6 seminar/laborator/proiect</w:t>
            </w:r>
          </w:p>
        </w:tc>
        <w:tc>
          <w:tcPr>
            <w:tcW w:w="567" w:type="dxa"/>
            <w:vAlign w:val="center"/>
          </w:tcPr>
          <w:p w14:paraId="7FCEBEF2" w14:textId="77777777" w:rsidR="00FC098E" w:rsidRDefault="00000000">
            <w:pPr>
              <w:keepNext/>
              <w:jc w:val="center"/>
              <w:rPr>
                <w:rFonts w:ascii="Cambria" w:eastAsia="Cambria" w:hAnsi="Cambria" w:cs="Cambria"/>
                <w:b/>
                <w:bCs/>
                <w:sz w:val="20"/>
                <w:szCs w:val="20"/>
              </w:rPr>
            </w:pPr>
            <w:r>
              <w:rPr>
                <w:rFonts w:ascii="Cambria" w:eastAsia="Cambria" w:hAnsi="Cambria" w:cs="Cambria"/>
                <w:b/>
                <w:bCs/>
                <w:sz w:val="20"/>
                <w:szCs w:val="20"/>
              </w:rPr>
              <w:t>24</w:t>
            </w:r>
          </w:p>
        </w:tc>
      </w:tr>
      <w:tr w:rsidR="00FC098E" w14:paraId="38397984" w14:textId="77777777">
        <w:trPr>
          <w:trHeight w:val="284"/>
        </w:trPr>
        <w:tc>
          <w:tcPr>
            <w:tcW w:w="9918" w:type="dxa"/>
            <w:gridSpan w:val="6"/>
            <w:vAlign w:val="center"/>
          </w:tcPr>
          <w:p w14:paraId="0A9F6787" w14:textId="77777777" w:rsidR="00FC098E" w:rsidRDefault="00000000">
            <w:pPr>
              <w:keepNext/>
              <w:rPr>
                <w:rFonts w:ascii="Cambria" w:eastAsia="Cambria" w:hAnsi="Cambria" w:cs="Cambria"/>
                <w:b/>
                <w:bCs/>
                <w:sz w:val="20"/>
                <w:szCs w:val="20"/>
              </w:rPr>
            </w:pPr>
            <w:r>
              <w:rPr>
                <w:rFonts w:ascii="Cambria" w:eastAsia="Cambria" w:hAnsi="Cambria" w:cs="Cambria"/>
                <w:b/>
                <w:bCs/>
                <w:sz w:val="20"/>
                <w:szCs w:val="20"/>
              </w:rPr>
              <w:t xml:space="preserve">Distribuția fondului de timp: </w:t>
            </w:r>
          </w:p>
        </w:tc>
        <w:tc>
          <w:tcPr>
            <w:tcW w:w="567" w:type="dxa"/>
            <w:vAlign w:val="center"/>
          </w:tcPr>
          <w:p w14:paraId="205356E6" w14:textId="77777777" w:rsidR="00FC098E" w:rsidRDefault="00000000">
            <w:pPr>
              <w:keepNext/>
              <w:jc w:val="center"/>
              <w:rPr>
                <w:rFonts w:ascii="Cambria" w:eastAsia="Cambria" w:hAnsi="Cambria" w:cs="Cambria"/>
                <w:b/>
                <w:bCs/>
                <w:sz w:val="20"/>
                <w:szCs w:val="20"/>
              </w:rPr>
            </w:pPr>
            <w:proofErr w:type="spellStart"/>
            <w:r>
              <w:rPr>
                <w:rFonts w:ascii="Cambria" w:eastAsia="Cambria" w:hAnsi="Cambria" w:cs="Cambria"/>
                <w:b/>
                <w:bCs/>
                <w:sz w:val="20"/>
                <w:szCs w:val="20"/>
              </w:rPr>
              <w:t>óra</w:t>
            </w:r>
            <w:proofErr w:type="spellEnd"/>
          </w:p>
        </w:tc>
      </w:tr>
      <w:tr w:rsidR="00FC098E" w14:paraId="1087755E" w14:textId="77777777">
        <w:trPr>
          <w:trHeight w:val="284"/>
        </w:trPr>
        <w:tc>
          <w:tcPr>
            <w:tcW w:w="9918" w:type="dxa"/>
            <w:gridSpan w:val="6"/>
            <w:vAlign w:val="center"/>
          </w:tcPr>
          <w:p w14:paraId="0FF78D21"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Studiul după manual, suport de curs, bibliografie </w:t>
            </w:r>
            <w:proofErr w:type="spellStart"/>
            <w:r>
              <w:rPr>
                <w:rFonts w:ascii="Cambria" w:eastAsia="Cambria" w:hAnsi="Cambria" w:cs="Cambria"/>
                <w:sz w:val="20"/>
                <w:szCs w:val="20"/>
              </w:rPr>
              <w:t>şi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notiţe</w:t>
            </w:r>
            <w:proofErr w:type="spellEnd"/>
            <w:r>
              <w:rPr>
                <w:rFonts w:ascii="Cambria" w:eastAsia="Cambria" w:hAnsi="Cambria" w:cs="Cambria"/>
                <w:sz w:val="20"/>
                <w:szCs w:val="20"/>
              </w:rPr>
              <w:t xml:space="preserve"> </w:t>
            </w:r>
          </w:p>
        </w:tc>
        <w:tc>
          <w:tcPr>
            <w:tcW w:w="567" w:type="dxa"/>
            <w:vAlign w:val="center"/>
          </w:tcPr>
          <w:p w14:paraId="26EDEC1A" w14:textId="77777777" w:rsidR="00FC098E" w:rsidRDefault="00000000">
            <w:pPr>
              <w:keepNext/>
              <w:jc w:val="center"/>
              <w:rPr>
                <w:rFonts w:ascii="Cambria" w:eastAsia="Cambria" w:hAnsi="Cambria" w:cs="Cambria"/>
                <w:sz w:val="20"/>
                <w:szCs w:val="20"/>
              </w:rPr>
            </w:pPr>
            <w:r>
              <w:rPr>
                <w:rFonts w:ascii="Cambria" w:eastAsia="Cambria" w:hAnsi="Cambria" w:cs="Cambria"/>
                <w:sz w:val="20"/>
                <w:szCs w:val="20"/>
              </w:rPr>
              <w:t>20</w:t>
            </w:r>
          </w:p>
        </w:tc>
      </w:tr>
      <w:tr w:rsidR="00FC098E" w14:paraId="05C1EC03" w14:textId="77777777">
        <w:trPr>
          <w:trHeight w:val="284"/>
        </w:trPr>
        <w:tc>
          <w:tcPr>
            <w:tcW w:w="9918" w:type="dxa"/>
            <w:gridSpan w:val="6"/>
            <w:vAlign w:val="center"/>
          </w:tcPr>
          <w:p w14:paraId="37AE5B69" w14:textId="77777777" w:rsidR="00FC098E" w:rsidRDefault="00000000">
            <w:pPr>
              <w:keepNext/>
              <w:rPr>
                <w:rFonts w:ascii="Cambria" w:eastAsia="Cambria" w:hAnsi="Cambria" w:cs="Cambria"/>
                <w:sz w:val="20"/>
                <w:szCs w:val="20"/>
              </w:rPr>
            </w:pPr>
            <w:r>
              <w:rPr>
                <w:rFonts w:ascii="Cambria" w:eastAsia="Cambria" w:hAnsi="Cambria" w:cs="Cambria"/>
                <w:sz w:val="20"/>
                <w:szCs w:val="20"/>
              </w:rPr>
              <w:t xml:space="preserve">Documentare suplimentară în bibliotecă, pe platformele electronice de specialitate </w:t>
            </w:r>
            <w:proofErr w:type="spellStart"/>
            <w:r>
              <w:rPr>
                <w:rFonts w:ascii="Cambria" w:eastAsia="Cambria" w:hAnsi="Cambria" w:cs="Cambria"/>
                <w:sz w:val="20"/>
                <w:szCs w:val="20"/>
              </w:rPr>
              <w:t>şi</w:t>
            </w:r>
            <w:proofErr w:type="spellEnd"/>
            <w:r>
              <w:rPr>
                <w:rFonts w:ascii="Cambria" w:eastAsia="Cambria" w:hAnsi="Cambria" w:cs="Cambria"/>
                <w:sz w:val="20"/>
                <w:szCs w:val="20"/>
              </w:rPr>
              <w:t xml:space="preserve"> pe teren </w:t>
            </w:r>
          </w:p>
        </w:tc>
        <w:tc>
          <w:tcPr>
            <w:tcW w:w="567" w:type="dxa"/>
            <w:vAlign w:val="center"/>
          </w:tcPr>
          <w:p w14:paraId="36F590D4" w14:textId="77777777" w:rsidR="00FC098E" w:rsidRDefault="00000000">
            <w:pPr>
              <w:keepNext/>
              <w:jc w:val="center"/>
              <w:rPr>
                <w:rFonts w:ascii="Cambria" w:eastAsia="Cambria" w:hAnsi="Cambria" w:cs="Cambria"/>
                <w:sz w:val="20"/>
                <w:szCs w:val="20"/>
              </w:rPr>
            </w:pPr>
            <w:r>
              <w:rPr>
                <w:rFonts w:ascii="Cambria" w:eastAsia="Cambria" w:hAnsi="Cambria" w:cs="Cambria"/>
                <w:sz w:val="20"/>
                <w:szCs w:val="20"/>
              </w:rPr>
              <w:t>10</w:t>
            </w:r>
          </w:p>
        </w:tc>
      </w:tr>
      <w:tr w:rsidR="00FC098E" w14:paraId="1ABF1640" w14:textId="77777777">
        <w:trPr>
          <w:trHeight w:val="284"/>
        </w:trPr>
        <w:tc>
          <w:tcPr>
            <w:tcW w:w="9918" w:type="dxa"/>
            <w:gridSpan w:val="6"/>
            <w:vAlign w:val="center"/>
          </w:tcPr>
          <w:p w14:paraId="7B87DE24" w14:textId="77777777" w:rsidR="00FC098E" w:rsidRDefault="00000000">
            <w:pPr>
              <w:keepNext/>
              <w:rPr>
                <w:rFonts w:ascii="Cambria" w:eastAsia="Cambria" w:hAnsi="Cambria" w:cs="Cambria"/>
                <w:sz w:val="20"/>
                <w:szCs w:val="20"/>
              </w:rPr>
            </w:pPr>
            <w:r>
              <w:rPr>
                <w:rFonts w:ascii="Cambria" w:eastAsia="Cambria" w:hAnsi="Cambria" w:cs="Cambria"/>
                <w:sz w:val="20"/>
                <w:szCs w:val="20"/>
              </w:rPr>
              <w:t xml:space="preserve">Pregătire </w:t>
            </w:r>
            <w:proofErr w:type="spellStart"/>
            <w:r>
              <w:rPr>
                <w:rFonts w:ascii="Cambria" w:eastAsia="Cambria" w:hAnsi="Cambria" w:cs="Cambria"/>
                <w:sz w:val="20"/>
                <w:szCs w:val="20"/>
              </w:rPr>
              <w:t>seminarii</w:t>
            </w:r>
            <w:proofErr w:type="spellEnd"/>
            <w:r>
              <w:rPr>
                <w:rFonts w:ascii="Cambria" w:eastAsia="Cambria" w:hAnsi="Cambria" w:cs="Cambria"/>
                <w:sz w:val="20"/>
                <w:szCs w:val="20"/>
              </w:rPr>
              <w:t xml:space="preserve">/laboratoare, teme, referate, portofolii </w:t>
            </w:r>
            <w:proofErr w:type="spellStart"/>
            <w:r>
              <w:rPr>
                <w:rFonts w:ascii="Cambria" w:eastAsia="Cambria" w:hAnsi="Cambria" w:cs="Cambria"/>
                <w:sz w:val="20"/>
                <w:szCs w:val="20"/>
              </w:rPr>
              <w:t>şi</w:t>
            </w:r>
            <w:proofErr w:type="spellEnd"/>
            <w:r>
              <w:rPr>
                <w:rFonts w:ascii="Cambria" w:eastAsia="Cambria" w:hAnsi="Cambria" w:cs="Cambria"/>
                <w:sz w:val="20"/>
                <w:szCs w:val="20"/>
              </w:rPr>
              <w:t xml:space="preserve"> eseuri </w:t>
            </w:r>
          </w:p>
        </w:tc>
        <w:tc>
          <w:tcPr>
            <w:tcW w:w="567" w:type="dxa"/>
            <w:vAlign w:val="center"/>
          </w:tcPr>
          <w:p w14:paraId="26620DFB" w14:textId="77777777" w:rsidR="00FC098E" w:rsidRDefault="00000000">
            <w:pPr>
              <w:keepNext/>
              <w:jc w:val="center"/>
              <w:rPr>
                <w:rFonts w:ascii="Cambria" w:eastAsia="Cambria" w:hAnsi="Cambria" w:cs="Cambria"/>
                <w:sz w:val="20"/>
                <w:szCs w:val="20"/>
              </w:rPr>
            </w:pPr>
            <w:r>
              <w:rPr>
                <w:rFonts w:ascii="Cambria" w:eastAsia="Cambria" w:hAnsi="Cambria" w:cs="Cambria"/>
                <w:sz w:val="20"/>
                <w:szCs w:val="20"/>
              </w:rPr>
              <w:t>6</w:t>
            </w:r>
          </w:p>
        </w:tc>
      </w:tr>
      <w:tr w:rsidR="00FC098E" w14:paraId="27D415F8" w14:textId="77777777">
        <w:trPr>
          <w:trHeight w:val="284"/>
        </w:trPr>
        <w:tc>
          <w:tcPr>
            <w:tcW w:w="9918" w:type="dxa"/>
            <w:gridSpan w:val="6"/>
            <w:vAlign w:val="center"/>
          </w:tcPr>
          <w:p w14:paraId="2FC55457" w14:textId="77777777" w:rsidR="00FC098E" w:rsidRDefault="00000000">
            <w:pPr>
              <w:keepNext/>
              <w:rPr>
                <w:rFonts w:ascii="Cambria" w:eastAsia="Cambria" w:hAnsi="Cambria" w:cs="Cambria"/>
                <w:sz w:val="20"/>
                <w:szCs w:val="20"/>
              </w:rPr>
            </w:pPr>
            <w:proofErr w:type="spellStart"/>
            <w:r>
              <w:rPr>
                <w:rFonts w:ascii="Cambria" w:eastAsia="Cambria" w:hAnsi="Cambria" w:cs="Cambria"/>
                <w:sz w:val="20"/>
                <w:szCs w:val="20"/>
              </w:rPr>
              <w:t>Tutoriat</w:t>
            </w:r>
            <w:proofErr w:type="spellEnd"/>
          </w:p>
        </w:tc>
        <w:tc>
          <w:tcPr>
            <w:tcW w:w="567" w:type="dxa"/>
            <w:vAlign w:val="center"/>
          </w:tcPr>
          <w:p w14:paraId="40416532" w14:textId="77777777" w:rsidR="00FC098E" w:rsidRDefault="00000000">
            <w:pPr>
              <w:keepNext/>
              <w:jc w:val="center"/>
              <w:rPr>
                <w:rFonts w:ascii="Cambria" w:eastAsia="Cambria" w:hAnsi="Cambria" w:cs="Cambria"/>
                <w:sz w:val="20"/>
                <w:szCs w:val="20"/>
              </w:rPr>
            </w:pPr>
            <w:r>
              <w:rPr>
                <w:rFonts w:ascii="Cambria" w:eastAsia="Cambria" w:hAnsi="Cambria" w:cs="Cambria"/>
                <w:sz w:val="20"/>
                <w:szCs w:val="20"/>
              </w:rPr>
              <w:t>-</w:t>
            </w:r>
          </w:p>
        </w:tc>
      </w:tr>
      <w:tr w:rsidR="00FC098E" w14:paraId="76BF63B2" w14:textId="77777777">
        <w:trPr>
          <w:trHeight w:val="284"/>
        </w:trPr>
        <w:tc>
          <w:tcPr>
            <w:tcW w:w="9918" w:type="dxa"/>
            <w:gridSpan w:val="6"/>
            <w:vAlign w:val="center"/>
          </w:tcPr>
          <w:p w14:paraId="0E5B86AA" w14:textId="77777777" w:rsidR="00FC098E" w:rsidRDefault="00000000">
            <w:pPr>
              <w:keepNext/>
              <w:rPr>
                <w:rFonts w:ascii="Cambria" w:eastAsia="Cambria" w:hAnsi="Cambria" w:cs="Cambria"/>
                <w:sz w:val="20"/>
                <w:szCs w:val="20"/>
              </w:rPr>
            </w:pPr>
            <w:r>
              <w:rPr>
                <w:rFonts w:ascii="Cambria" w:eastAsia="Cambria" w:hAnsi="Cambria" w:cs="Cambria"/>
                <w:sz w:val="20"/>
                <w:szCs w:val="20"/>
              </w:rPr>
              <w:t>Examene</w:t>
            </w:r>
          </w:p>
        </w:tc>
        <w:tc>
          <w:tcPr>
            <w:tcW w:w="567" w:type="dxa"/>
            <w:vAlign w:val="center"/>
          </w:tcPr>
          <w:p w14:paraId="6849EABE" w14:textId="77777777" w:rsidR="00FC098E" w:rsidRDefault="00000000">
            <w:pPr>
              <w:keepNext/>
              <w:jc w:val="center"/>
              <w:rPr>
                <w:rFonts w:ascii="Cambria" w:eastAsia="Cambria" w:hAnsi="Cambria" w:cs="Cambria"/>
                <w:sz w:val="20"/>
                <w:szCs w:val="20"/>
              </w:rPr>
            </w:pPr>
            <w:r>
              <w:rPr>
                <w:rFonts w:ascii="Cambria" w:eastAsia="Cambria" w:hAnsi="Cambria" w:cs="Cambria"/>
                <w:sz w:val="20"/>
                <w:szCs w:val="20"/>
              </w:rPr>
              <w:t>3</w:t>
            </w:r>
          </w:p>
        </w:tc>
      </w:tr>
      <w:tr w:rsidR="00FC098E" w14:paraId="7D639410" w14:textId="77777777">
        <w:trPr>
          <w:trHeight w:val="284"/>
        </w:trPr>
        <w:tc>
          <w:tcPr>
            <w:tcW w:w="9918" w:type="dxa"/>
            <w:gridSpan w:val="6"/>
            <w:vAlign w:val="center"/>
          </w:tcPr>
          <w:p w14:paraId="27609A5A" w14:textId="77777777" w:rsidR="00FC098E" w:rsidRDefault="00000000">
            <w:pPr>
              <w:keepNext/>
              <w:rPr>
                <w:rFonts w:ascii="Cambria" w:eastAsia="Cambria" w:hAnsi="Cambria" w:cs="Cambria"/>
                <w:sz w:val="20"/>
                <w:szCs w:val="20"/>
              </w:rPr>
            </w:pPr>
            <w:r>
              <w:rPr>
                <w:rFonts w:ascii="Cambria" w:eastAsia="Cambria" w:hAnsi="Cambria" w:cs="Cambria"/>
                <w:sz w:val="20"/>
                <w:szCs w:val="20"/>
              </w:rPr>
              <w:t>Alte activități</w:t>
            </w:r>
          </w:p>
        </w:tc>
        <w:tc>
          <w:tcPr>
            <w:tcW w:w="567" w:type="dxa"/>
            <w:vAlign w:val="center"/>
          </w:tcPr>
          <w:p w14:paraId="400E3DBF" w14:textId="77777777" w:rsidR="00FC098E" w:rsidRDefault="00000000">
            <w:pPr>
              <w:keepNext/>
              <w:jc w:val="center"/>
              <w:rPr>
                <w:rFonts w:ascii="Cambria" w:eastAsia="Cambria" w:hAnsi="Cambria" w:cs="Cambria"/>
                <w:sz w:val="20"/>
                <w:szCs w:val="20"/>
              </w:rPr>
            </w:pPr>
            <w:r>
              <w:rPr>
                <w:rFonts w:ascii="Cambria" w:eastAsia="Cambria" w:hAnsi="Cambria" w:cs="Cambria"/>
                <w:sz w:val="20"/>
                <w:szCs w:val="20"/>
              </w:rPr>
              <w:t>-</w:t>
            </w:r>
          </w:p>
        </w:tc>
      </w:tr>
      <w:tr w:rsidR="00FC098E" w14:paraId="1E56605C" w14:textId="77777777">
        <w:trPr>
          <w:trHeight w:val="284"/>
        </w:trPr>
        <w:tc>
          <w:tcPr>
            <w:tcW w:w="8642" w:type="dxa"/>
            <w:gridSpan w:val="5"/>
            <w:vAlign w:val="center"/>
          </w:tcPr>
          <w:p w14:paraId="7034152F" w14:textId="77777777" w:rsidR="00FC098E" w:rsidRDefault="00000000">
            <w:pPr>
              <w:keepNext/>
              <w:rPr>
                <w:rFonts w:ascii="Cambria" w:eastAsia="Cambria" w:hAnsi="Cambria" w:cs="Cambria"/>
                <w:b/>
                <w:bCs/>
                <w:sz w:val="20"/>
                <w:szCs w:val="20"/>
              </w:rPr>
            </w:pPr>
            <w:r>
              <w:rPr>
                <w:rFonts w:ascii="Cambria" w:eastAsia="Cambria" w:hAnsi="Cambria" w:cs="Cambria"/>
                <w:b/>
                <w:bCs/>
                <w:sz w:val="20"/>
                <w:szCs w:val="20"/>
              </w:rPr>
              <w:t xml:space="preserve">3.7. Total ore de studiu individual </w:t>
            </w:r>
          </w:p>
        </w:tc>
        <w:tc>
          <w:tcPr>
            <w:tcW w:w="1843" w:type="dxa"/>
            <w:gridSpan w:val="2"/>
            <w:vAlign w:val="center"/>
          </w:tcPr>
          <w:p w14:paraId="191D9128" w14:textId="77777777" w:rsidR="00FC098E" w:rsidRDefault="00000000">
            <w:pPr>
              <w:keepNext/>
              <w:jc w:val="center"/>
              <w:rPr>
                <w:rFonts w:ascii="Cambria" w:eastAsia="Cambria" w:hAnsi="Cambria" w:cs="Cambria"/>
                <w:b/>
                <w:bCs/>
                <w:sz w:val="20"/>
                <w:szCs w:val="20"/>
              </w:rPr>
            </w:pPr>
            <w:r>
              <w:rPr>
                <w:rFonts w:ascii="Cambria" w:eastAsia="Cambria" w:hAnsi="Cambria" w:cs="Cambria"/>
                <w:b/>
                <w:bCs/>
                <w:sz w:val="20"/>
                <w:szCs w:val="20"/>
              </w:rPr>
              <w:t>39</w:t>
            </w:r>
          </w:p>
        </w:tc>
      </w:tr>
      <w:tr w:rsidR="00FC098E" w14:paraId="0A1A4A5E" w14:textId="77777777">
        <w:trPr>
          <w:trHeight w:val="284"/>
        </w:trPr>
        <w:tc>
          <w:tcPr>
            <w:tcW w:w="8642" w:type="dxa"/>
            <w:gridSpan w:val="5"/>
            <w:vAlign w:val="center"/>
          </w:tcPr>
          <w:p w14:paraId="72BB5F11" w14:textId="77777777" w:rsidR="00FC098E" w:rsidRDefault="00000000">
            <w:pPr>
              <w:keepNext/>
              <w:rPr>
                <w:rFonts w:ascii="Cambria" w:eastAsia="Cambria" w:hAnsi="Cambria" w:cs="Cambria"/>
                <w:b/>
                <w:bCs/>
                <w:sz w:val="20"/>
                <w:szCs w:val="20"/>
              </w:rPr>
            </w:pPr>
            <w:r>
              <w:rPr>
                <w:rFonts w:ascii="Cambria" w:eastAsia="Cambria" w:hAnsi="Cambria" w:cs="Cambria"/>
                <w:b/>
                <w:bCs/>
                <w:sz w:val="20"/>
                <w:szCs w:val="20"/>
              </w:rPr>
              <w:t xml:space="preserve">3.8.  Total ore pe semestru </w:t>
            </w:r>
          </w:p>
        </w:tc>
        <w:tc>
          <w:tcPr>
            <w:tcW w:w="1843" w:type="dxa"/>
            <w:gridSpan w:val="2"/>
            <w:vAlign w:val="center"/>
          </w:tcPr>
          <w:p w14:paraId="193B117B" w14:textId="77777777" w:rsidR="00FC098E" w:rsidRDefault="00000000">
            <w:pPr>
              <w:keepNext/>
              <w:jc w:val="center"/>
              <w:rPr>
                <w:rFonts w:ascii="Cambria" w:eastAsia="Cambria" w:hAnsi="Cambria" w:cs="Cambria"/>
                <w:b/>
                <w:bCs/>
                <w:sz w:val="20"/>
                <w:szCs w:val="20"/>
              </w:rPr>
            </w:pPr>
            <w:r>
              <w:rPr>
                <w:rFonts w:ascii="Cambria" w:eastAsia="Cambria" w:hAnsi="Cambria" w:cs="Cambria"/>
                <w:b/>
                <w:bCs/>
                <w:sz w:val="20"/>
                <w:szCs w:val="20"/>
              </w:rPr>
              <w:t>75</w:t>
            </w:r>
          </w:p>
        </w:tc>
      </w:tr>
      <w:tr w:rsidR="00FC098E" w14:paraId="6E3FC26C" w14:textId="77777777">
        <w:trPr>
          <w:trHeight w:val="284"/>
        </w:trPr>
        <w:tc>
          <w:tcPr>
            <w:tcW w:w="8642" w:type="dxa"/>
            <w:gridSpan w:val="5"/>
            <w:vAlign w:val="center"/>
          </w:tcPr>
          <w:p w14:paraId="2DA3B1D8" w14:textId="77777777" w:rsidR="00FC098E" w:rsidRDefault="00000000">
            <w:pPr>
              <w:keepNext/>
              <w:rPr>
                <w:rFonts w:ascii="Cambria" w:eastAsia="Cambria" w:hAnsi="Cambria" w:cs="Cambria"/>
                <w:b/>
                <w:bCs/>
                <w:sz w:val="20"/>
                <w:szCs w:val="20"/>
              </w:rPr>
            </w:pPr>
            <w:r>
              <w:rPr>
                <w:rFonts w:ascii="Cambria" w:eastAsia="Cambria" w:hAnsi="Cambria" w:cs="Cambria"/>
                <w:b/>
                <w:bCs/>
                <w:sz w:val="20"/>
                <w:szCs w:val="20"/>
              </w:rPr>
              <w:t xml:space="preserve">3.9. Număr de credite </w:t>
            </w:r>
          </w:p>
        </w:tc>
        <w:tc>
          <w:tcPr>
            <w:tcW w:w="1843" w:type="dxa"/>
            <w:gridSpan w:val="2"/>
            <w:vAlign w:val="center"/>
          </w:tcPr>
          <w:p w14:paraId="7BEA800F" w14:textId="77777777" w:rsidR="00FC098E" w:rsidRDefault="00000000">
            <w:pPr>
              <w:keepNext/>
              <w:jc w:val="center"/>
              <w:rPr>
                <w:rFonts w:ascii="Cambria" w:eastAsia="Cambria" w:hAnsi="Cambria" w:cs="Cambria"/>
                <w:b/>
                <w:bCs/>
                <w:sz w:val="20"/>
                <w:szCs w:val="20"/>
              </w:rPr>
            </w:pPr>
            <w:r>
              <w:rPr>
                <w:rFonts w:ascii="Cambria" w:eastAsia="Cambria" w:hAnsi="Cambria" w:cs="Cambria"/>
                <w:b/>
                <w:bCs/>
                <w:sz w:val="20"/>
                <w:szCs w:val="20"/>
              </w:rPr>
              <w:t>3</w:t>
            </w:r>
          </w:p>
        </w:tc>
      </w:tr>
    </w:tbl>
    <w:p w14:paraId="1F12968F" w14:textId="77777777" w:rsidR="00FC098E" w:rsidRDefault="00FC098E">
      <w:pPr>
        <w:ind w:left="-284"/>
        <w:jc w:val="both"/>
        <w:rPr>
          <w:rFonts w:ascii="Cambria" w:eastAsia="Cambria" w:hAnsi="Cambria" w:cs="Cambria"/>
          <w:b/>
          <w:bCs/>
          <w:sz w:val="20"/>
          <w:szCs w:val="20"/>
        </w:rPr>
      </w:pPr>
    </w:p>
    <w:p w14:paraId="2726A007" w14:textId="77777777" w:rsidR="00FC098E" w:rsidRDefault="00000000">
      <w:pPr>
        <w:ind w:left="-284" w:hanging="141"/>
        <w:jc w:val="both"/>
        <w:rPr>
          <w:rFonts w:ascii="Cambria" w:eastAsia="Cambria" w:hAnsi="Cambria" w:cs="Cambria"/>
          <w:sz w:val="20"/>
          <w:szCs w:val="20"/>
        </w:rPr>
      </w:pPr>
      <w:r>
        <w:rPr>
          <w:rFonts w:ascii="Cambria" w:eastAsia="Cambria" w:hAnsi="Cambria" w:cs="Cambria"/>
          <w:b/>
          <w:bCs/>
          <w:sz w:val="20"/>
          <w:szCs w:val="20"/>
        </w:rPr>
        <w:t xml:space="preserve">4. Precondiții </w:t>
      </w:r>
      <w:r>
        <w:rPr>
          <w:rFonts w:ascii="Cambria" w:eastAsia="Cambria" w:hAnsi="Cambria" w:cs="Cambria"/>
          <w:sz w:val="20"/>
          <w:szCs w:val="20"/>
        </w:rPr>
        <w:t xml:space="preserve">(acolo unde este cazul) </w:t>
      </w:r>
    </w:p>
    <w:sdt>
      <w:sdtPr>
        <w:tag w:val="goog_rdk_0"/>
        <w:id w:val="-2087646114"/>
        <w:lock w:val="contentLocked"/>
      </w:sdtPr>
      <w:sdtContent>
        <w:tbl>
          <w:tblPr>
            <w:tblStyle w:val="a2"/>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7"/>
            <w:gridCol w:w="8364"/>
          </w:tblGrid>
          <w:tr w:rsidR="00FC098E" w14:paraId="63B50259" w14:textId="77777777">
            <w:trPr>
              <w:trHeight w:val="284"/>
            </w:trPr>
            <w:tc>
              <w:tcPr>
                <w:tcW w:w="2127" w:type="dxa"/>
                <w:vAlign w:val="center"/>
              </w:tcPr>
              <w:p w14:paraId="0FD5E93D" w14:textId="77777777" w:rsidR="00FC098E" w:rsidRDefault="00000000">
                <w:pPr>
                  <w:rPr>
                    <w:rFonts w:ascii="Cambria" w:eastAsia="Cambria" w:hAnsi="Cambria" w:cs="Cambria"/>
                    <w:sz w:val="20"/>
                    <w:szCs w:val="20"/>
                  </w:rPr>
                </w:pPr>
                <w:r>
                  <w:rPr>
                    <w:rFonts w:ascii="Cambria" w:eastAsia="Cambria" w:hAnsi="Cambria" w:cs="Cambria"/>
                    <w:sz w:val="20"/>
                    <w:szCs w:val="20"/>
                  </w:rPr>
                  <w:t>4.1. de curriculum</w:t>
                </w:r>
              </w:p>
            </w:tc>
            <w:tc>
              <w:tcPr>
                <w:tcW w:w="8364" w:type="dxa"/>
                <w:tcBorders>
                  <w:bottom w:val="single" w:sz="4" w:space="0" w:color="000000"/>
                </w:tcBorders>
                <w:vAlign w:val="center"/>
              </w:tcPr>
              <w:p w14:paraId="1C618195" w14:textId="77777777" w:rsidR="00FC098E" w:rsidRDefault="00000000">
                <w:pPr>
                  <w:ind w:left="72"/>
                  <w:rPr>
                    <w:rFonts w:ascii="Cambria" w:eastAsia="Cambria" w:hAnsi="Cambria" w:cs="Cambria"/>
                    <w:sz w:val="20"/>
                    <w:szCs w:val="20"/>
                  </w:rPr>
                </w:pPr>
                <w:r>
                  <w:rPr>
                    <w:rFonts w:ascii="Cambria" w:eastAsia="Cambria" w:hAnsi="Cambria" w:cs="Cambria"/>
                    <w:sz w:val="20"/>
                    <w:szCs w:val="20"/>
                  </w:rPr>
                  <w:t>-</w:t>
                </w:r>
              </w:p>
            </w:tc>
          </w:tr>
          <w:tr w:rsidR="00FC098E" w14:paraId="68682B20" w14:textId="77777777">
            <w:trPr>
              <w:trHeight w:val="284"/>
            </w:trPr>
            <w:tc>
              <w:tcPr>
                <w:tcW w:w="2127" w:type="dxa"/>
                <w:vAlign w:val="center"/>
              </w:tcPr>
              <w:p w14:paraId="32280CA4" w14:textId="77777777" w:rsidR="00FC098E" w:rsidRDefault="00000000">
                <w:pPr>
                  <w:rPr>
                    <w:rFonts w:ascii="Cambria" w:eastAsia="Cambria" w:hAnsi="Cambria" w:cs="Cambria"/>
                    <w:sz w:val="20"/>
                    <w:szCs w:val="20"/>
                  </w:rPr>
                </w:pPr>
                <w:r>
                  <w:rPr>
                    <w:rFonts w:ascii="Cambria" w:eastAsia="Cambria" w:hAnsi="Cambria" w:cs="Cambria"/>
                    <w:sz w:val="20"/>
                    <w:szCs w:val="20"/>
                  </w:rPr>
                  <w:t>4.2. de competențe</w:t>
                </w:r>
              </w:p>
            </w:tc>
            <w:tc>
              <w:tcPr>
                <w:tcW w:w="8364" w:type="dxa"/>
                <w:vAlign w:val="center"/>
              </w:tcPr>
              <w:p w14:paraId="4579B02B" w14:textId="77777777" w:rsidR="00FC098E" w:rsidRDefault="00000000">
                <w:pPr>
                  <w:ind w:left="72"/>
                  <w:rPr>
                    <w:rFonts w:ascii="Cambria" w:eastAsia="Cambria" w:hAnsi="Cambria" w:cs="Cambria"/>
                    <w:sz w:val="20"/>
                    <w:szCs w:val="20"/>
                  </w:rPr>
                </w:pPr>
                <w:r>
                  <w:rPr>
                    <w:rFonts w:ascii="Cambria" w:eastAsia="Cambria" w:hAnsi="Cambria" w:cs="Cambria"/>
                    <w:sz w:val="20"/>
                    <w:szCs w:val="20"/>
                  </w:rPr>
                  <w:t>-</w:t>
                </w:r>
              </w:p>
            </w:tc>
          </w:tr>
        </w:tbl>
      </w:sdtContent>
    </w:sdt>
    <w:p w14:paraId="7F4B4BBB" w14:textId="77777777" w:rsidR="00FC098E" w:rsidRDefault="00FC098E">
      <w:pPr>
        <w:spacing w:line="278" w:lineRule="auto"/>
        <w:ind w:right="-765" w:hanging="425"/>
        <w:rPr>
          <w:rFonts w:ascii="Cambria" w:eastAsia="Cambria" w:hAnsi="Cambria" w:cs="Cambria"/>
          <w:b/>
          <w:bCs/>
          <w:sz w:val="20"/>
          <w:szCs w:val="20"/>
        </w:rPr>
      </w:pPr>
    </w:p>
    <w:p w14:paraId="06A52E5D" w14:textId="77777777" w:rsidR="00FC098E" w:rsidRDefault="00000000">
      <w:pPr>
        <w:ind w:hanging="426"/>
        <w:rPr>
          <w:rFonts w:ascii="Cambria" w:eastAsia="Cambria" w:hAnsi="Cambria" w:cs="Cambria"/>
          <w:sz w:val="20"/>
          <w:szCs w:val="20"/>
        </w:rPr>
      </w:pPr>
      <w:r>
        <w:rPr>
          <w:rFonts w:ascii="Cambria" w:eastAsia="Cambria" w:hAnsi="Cambria" w:cs="Cambria"/>
          <w:b/>
          <w:bCs/>
          <w:sz w:val="20"/>
          <w:szCs w:val="20"/>
        </w:rPr>
        <w:t xml:space="preserve">5. Condiții </w:t>
      </w:r>
      <w:r>
        <w:rPr>
          <w:rFonts w:ascii="Cambria" w:eastAsia="Cambria" w:hAnsi="Cambria" w:cs="Cambria"/>
          <w:sz w:val="20"/>
          <w:szCs w:val="20"/>
        </w:rPr>
        <w:t xml:space="preserve">(acolo unde este cazul) </w:t>
      </w:r>
    </w:p>
    <w:sdt>
      <w:sdtPr>
        <w:tag w:val="goog_rdk_1"/>
        <w:id w:val="638230203"/>
        <w:lock w:val="contentLocked"/>
      </w:sdtPr>
      <w:sdtContent>
        <w:tbl>
          <w:tblPr>
            <w:tblStyle w:val="a3"/>
            <w:tblW w:w="10050" w:type="dxa"/>
            <w:tblInd w:w="-405"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4860"/>
            <w:gridCol w:w="5190"/>
          </w:tblGrid>
          <w:tr w:rsidR="00FC098E" w14:paraId="38EB1989" w14:textId="77777777">
            <w:trPr>
              <w:trHeight w:val="855"/>
            </w:trPr>
            <w:tc>
              <w:tcPr>
                <w:tcW w:w="486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9F048C8" w14:textId="77777777" w:rsidR="00FC098E" w:rsidRDefault="00000000">
                <w:pPr>
                  <w:spacing w:before="40" w:after="40"/>
                  <w:rPr>
                    <w:rFonts w:ascii="Cambria" w:eastAsia="Cambria" w:hAnsi="Cambria" w:cs="Cambria"/>
                    <w:b/>
                    <w:bCs/>
                    <w:sz w:val="20"/>
                    <w:szCs w:val="20"/>
                  </w:rPr>
                </w:pPr>
                <w:r>
                  <w:rPr>
                    <w:rFonts w:ascii="Cambria" w:eastAsia="Cambria" w:hAnsi="Cambria" w:cs="Cambria"/>
                    <w:b/>
                    <w:bCs/>
                    <w:sz w:val="20"/>
                    <w:szCs w:val="20"/>
                  </w:rPr>
                  <w:t xml:space="preserve">5.1. De desfășurare a cursului </w:t>
                </w:r>
              </w:p>
            </w:tc>
            <w:tc>
              <w:tcPr>
                <w:tcW w:w="51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224CD76" w14:textId="77777777" w:rsidR="00FC098E" w:rsidRDefault="00000000">
                <w:pPr>
                  <w:rPr>
                    <w:rFonts w:ascii="Cambria" w:eastAsia="Cambria" w:hAnsi="Cambria" w:cs="Cambria"/>
                    <w:sz w:val="20"/>
                    <w:szCs w:val="20"/>
                  </w:rPr>
                </w:pPr>
                <w:r>
                  <w:rPr>
                    <w:rFonts w:ascii="Cambria" w:eastAsia="Cambria" w:hAnsi="Cambria" w:cs="Cambria"/>
                    <w:sz w:val="20"/>
                    <w:szCs w:val="20"/>
                  </w:rPr>
                  <w:t>Sală dotată cu proiector, infrastructură pentru teme specifice (proiector, laptop, internet), cărți pe diverse suporturi, interfață MSTeams. Toți studenții vor comunica doar prin intermediul acestei platforme și, în caz de forță majoră, pe mailul instituțional. Prezența la cursuri este obligatorie în proporție de 70%</w:t>
                </w:r>
              </w:p>
            </w:tc>
          </w:tr>
          <w:tr w:rsidR="00FC098E" w14:paraId="6ACC0DCE" w14:textId="77777777">
            <w:trPr>
              <w:trHeight w:val="1155"/>
            </w:trPr>
            <w:tc>
              <w:tcPr>
                <w:tcW w:w="486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E3F654D" w14:textId="77777777" w:rsidR="00FC098E" w:rsidRDefault="00000000">
                <w:pPr>
                  <w:spacing w:before="40" w:after="40"/>
                  <w:rPr>
                    <w:rFonts w:ascii="Cambria" w:eastAsia="Cambria" w:hAnsi="Cambria" w:cs="Cambria"/>
                    <w:b/>
                    <w:bCs/>
                    <w:sz w:val="20"/>
                    <w:szCs w:val="20"/>
                  </w:rPr>
                </w:pPr>
                <w:r>
                  <w:rPr>
                    <w:rFonts w:ascii="Cambria" w:eastAsia="Cambria" w:hAnsi="Cambria" w:cs="Cambria"/>
                    <w:b/>
                    <w:bCs/>
                    <w:sz w:val="20"/>
                    <w:szCs w:val="20"/>
                  </w:rPr>
                  <w:lastRenderedPageBreak/>
                  <w:t>5.2. De desfăşurare a seminarului/cursului</w:t>
                </w:r>
              </w:p>
              <w:p w14:paraId="511E0E38" w14:textId="77777777" w:rsidR="00FC098E" w:rsidRDefault="00000000">
                <w:pPr>
                  <w:spacing w:line="276" w:lineRule="auto"/>
                  <w:rPr>
                    <w:rFonts w:ascii="Cambria" w:eastAsia="Cambria" w:hAnsi="Cambria" w:cs="Cambria"/>
                    <w:b/>
                    <w:bCs/>
                    <w:sz w:val="20"/>
                    <w:szCs w:val="20"/>
                  </w:rPr>
                </w:pPr>
                <w:r>
                  <w:rPr>
                    <w:rFonts w:ascii="Cambria" w:eastAsia="Cambria" w:hAnsi="Cambria" w:cs="Cambria"/>
                    <w:b/>
                    <w:bCs/>
                    <w:sz w:val="20"/>
                    <w:szCs w:val="20"/>
                  </w:rPr>
                  <w:t xml:space="preserve">practic/cursului practic individual </w:t>
                </w:r>
              </w:p>
            </w:tc>
            <w:tc>
              <w:tcPr>
                <w:tcW w:w="51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9144C9E" w14:textId="77777777" w:rsidR="00FC098E" w:rsidRDefault="00000000">
                <w:pPr>
                  <w:rPr>
                    <w:rFonts w:ascii="Cambria" w:eastAsia="Cambria" w:hAnsi="Cambria" w:cs="Cambria"/>
                    <w:sz w:val="20"/>
                    <w:szCs w:val="20"/>
                  </w:rPr>
                </w:pPr>
                <w:r>
                  <w:rPr>
                    <w:rFonts w:ascii="Cambria" w:eastAsia="Cambria" w:hAnsi="Cambria" w:cs="Cambria"/>
                    <w:sz w:val="20"/>
                    <w:szCs w:val="20"/>
                  </w:rPr>
                  <w:t>Infrastructură pentru teme specifice (proiector, laptop, internet), materiale de lectură și analiză pe diverse suporturi media, interfață MSTeams; participarea la seminar este obligatorie în proporție de 90%.</w:t>
                </w:r>
              </w:p>
            </w:tc>
          </w:tr>
        </w:tbl>
      </w:sdtContent>
    </w:sdt>
    <w:p w14:paraId="313A91D2" w14:textId="77777777" w:rsidR="00FC098E" w:rsidRDefault="00FC098E">
      <w:pPr>
        <w:rPr>
          <w:rFonts w:ascii="Cambria" w:eastAsia="Cambria" w:hAnsi="Cambria" w:cs="Cambria"/>
          <w:sz w:val="20"/>
          <w:szCs w:val="20"/>
        </w:rPr>
      </w:pPr>
    </w:p>
    <w:p w14:paraId="2EF8F40A" w14:textId="77777777" w:rsidR="00FC098E" w:rsidRDefault="00FC098E">
      <w:pPr>
        <w:ind w:hanging="425"/>
        <w:rPr>
          <w:rFonts w:ascii="Cambria" w:eastAsia="Cambria" w:hAnsi="Cambria" w:cs="Cambria"/>
          <w:b/>
          <w:bCs/>
          <w:sz w:val="20"/>
          <w:szCs w:val="20"/>
        </w:rPr>
      </w:pPr>
    </w:p>
    <w:p w14:paraId="1FB6F9CD" w14:textId="77777777" w:rsidR="00FC098E" w:rsidRDefault="00000000">
      <w:pPr>
        <w:ind w:hanging="425"/>
        <w:rPr>
          <w:rFonts w:ascii="Cambria" w:eastAsia="Cambria" w:hAnsi="Cambria" w:cs="Cambria"/>
          <w:b/>
          <w:bCs/>
          <w:sz w:val="20"/>
          <w:szCs w:val="20"/>
        </w:rPr>
      </w:pPr>
      <w:r>
        <w:rPr>
          <w:rFonts w:ascii="Cambria" w:eastAsia="Cambria" w:hAnsi="Cambria" w:cs="Cambria"/>
          <w:b/>
          <w:bCs/>
          <w:sz w:val="20"/>
          <w:szCs w:val="20"/>
        </w:rPr>
        <w:t xml:space="preserve">6. </w:t>
      </w:r>
      <w:proofErr w:type="spellStart"/>
      <w:r>
        <w:rPr>
          <w:rFonts w:ascii="Cambria" w:eastAsia="Cambria" w:hAnsi="Cambria" w:cs="Cambria"/>
          <w:b/>
          <w:bCs/>
          <w:sz w:val="20"/>
          <w:szCs w:val="20"/>
        </w:rPr>
        <w:t>Competenţele</w:t>
      </w:r>
      <w:proofErr w:type="spellEnd"/>
      <w:r>
        <w:rPr>
          <w:rFonts w:ascii="Cambria" w:eastAsia="Cambria" w:hAnsi="Cambria" w:cs="Cambria"/>
          <w:b/>
          <w:bCs/>
          <w:sz w:val="20"/>
          <w:szCs w:val="20"/>
        </w:rPr>
        <w:t xml:space="preserve"> specifice acumulate </w:t>
      </w:r>
    </w:p>
    <w:sdt>
      <w:sdtPr>
        <w:tag w:val="goog_rdk_2"/>
        <w:id w:val="-1257298969"/>
        <w:lock w:val="contentLocked"/>
      </w:sdtPr>
      <w:sdtContent>
        <w:tbl>
          <w:tblPr>
            <w:tblStyle w:val="a4"/>
            <w:tblW w:w="10485"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60"/>
            <w:gridCol w:w="8625"/>
          </w:tblGrid>
          <w:tr w:rsidR="00FC098E" w14:paraId="7F88517D" w14:textId="77777777">
            <w:trPr>
              <w:cantSplit/>
              <w:trHeight w:val="1460"/>
            </w:trPr>
            <w:tc>
              <w:tcPr>
                <w:tcW w:w="1860" w:type="dxa"/>
                <w:vAlign w:val="center"/>
              </w:tcPr>
              <w:p w14:paraId="499A02F7" w14:textId="77777777" w:rsidR="00FC098E" w:rsidRDefault="00000000">
                <w:pPr>
                  <w:ind w:left="113" w:right="113"/>
                  <w:jc w:val="center"/>
                  <w:rPr>
                    <w:rFonts w:ascii="Cambria" w:eastAsia="Cambria" w:hAnsi="Cambria" w:cs="Cambria"/>
                    <w:b/>
                    <w:bCs/>
                    <w:sz w:val="20"/>
                    <w:szCs w:val="20"/>
                  </w:rPr>
                </w:pPr>
                <w:r>
                  <w:rPr>
                    <w:rFonts w:ascii="Cambria" w:eastAsia="Cambria" w:hAnsi="Cambria" w:cs="Cambria"/>
                    <w:b/>
                    <w:bCs/>
                    <w:sz w:val="20"/>
                    <w:szCs w:val="20"/>
                  </w:rPr>
                  <w:t xml:space="preserve">Cunoștințe </w:t>
                </w:r>
              </w:p>
            </w:tc>
            <w:tc>
              <w:tcPr>
                <w:tcW w:w="8625" w:type="dxa"/>
                <w:vAlign w:val="center"/>
              </w:tcPr>
              <w:p w14:paraId="3470A13C" w14:textId="77777777" w:rsidR="00FC098E" w:rsidRDefault="00000000">
                <w:pPr>
                  <w:rPr>
                    <w:rFonts w:ascii="Cambria" w:eastAsia="Cambria" w:hAnsi="Cambria" w:cs="Cambria"/>
                    <w:sz w:val="20"/>
                    <w:szCs w:val="20"/>
                  </w:rPr>
                </w:pPr>
                <w:r>
                  <w:rPr>
                    <w:rFonts w:ascii="Cambria" w:eastAsia="Cambria" w:hAnsi="Cambria" w:cs="Cambria"/>
                    <w:sz w:val="20"/>
                    <w:szCs w:val="20"/>
                  </w:rPr>
                  <w:t>Studentul cunoaște conceptele fundamentale și cadrele teoretice ale managementului cultural, precum și ale secretariatului literar și artistic, înțelegând cu exactitate poziția și atribuțiile secretarului literar, secretarului artistic, dramaturgului și ale referentului artistic în organigrama teatrului.</w:t>
                </w:r>
              </w:p>
              <w:p w14:paraId="5FE65D07" w14:textId="77777777" w:rsidR="00FC098E" w:rsidRDefault="00000000">
                <w:pPr>
                  <w:rPr>
                    <w:rFonts w:ascii="Cambria" w:eastAsia="Cambria" w:hAnsi="Cambria" w:cs="Cambria"/>
                    <w:sz w:val="20"/>
                    <w:szCs w:val="20"/>
                  </w:rPr>
                </w:pPr>
                <w:r>
                  <w:rPr>
                    <w:rFonts w:ascii="Cambria" w:eastAsia="Cambria" w:hAnsi="Cambria" w:cs="Cambria"/>
                    <w:sz w:val="20"/>
                    <w:szCs w:val="20"/>
                  </w:rPr>
                  <w:t>Studentul cunoaște regulile de administrație oficială, corespondență, gestionare a bazelor de date și protocol în mediul teatral, structura dosarelor de spectacol, precum și metodologia de conservare a memoriei teatrale și a arhivelor.</w:t>
                </w:r>
              </w:p>
              <w:p w14:paraId="238BB467" w14:textId="77777777" w:rsidR="00FC098E" w:rsidRDefault="00000000">
                <w:pPr>
                  <w:rPr>
                    <w:rFonts w:ascii="Cambria" w:eastAsia="Cambria" w:hAnsi="Cambria" w:cs="Cambria"/>
                    <w:sz w:val="20"/>
                    <w:szCs w:val="20"/>
                  </w:rPr>
                </w:pPr>
                <w:r>
                  <w:rPr>
                    <w:rFonts w:ascii="Cambria" w:eastAsia="Cambria" w:hAnsi="Cambria" w:cs="Cambria"/>
                    <w:sz w:val="20"/>
                    <w:szCs w:val="20"/>
                  </w:rPr>
                  <w:t>Studentul este familiarizat cu cadrul juridic și etic de bază al drepturilor de autor în arta contemporană (cu accent deosebit pe funcționarea organismelor de gestiune colectivă, licențe și drepturi de adaptare scenică) și cunoaște cerințele teoretice și de conținut ale sistemelor de promovare teatrală (afiș, website), precum și ale editării caietelor-program.</w:t>
                </w:r>
              </w:p>
              <w:p w14:paraId="4194AB9C" w14:textId="77777777" w:rsidR="00FC098E" w:rsidRDefault="00000000">
                <w:pPr>
                  <w:rPr>
                    <w:rFonts w:ascii="Cambria" w:eastAsia="Cambria" w:hAnsi="Cambria" w:cs="Cambria"/>
                    <w:sz w:val="20"/>
                    <w:szCs w:val="20"/>
                  </w:rPr>
                </w:pPr>
                <w:r>
                  <w:rPr>
                    <w:rFonts w:ascii="Cambria" w:eastAsia="Cambria" w:hAnsi="Cambria" w:cs="Cambria"/>
                    <w:sz w:val="20"/>
                    <w:szCs w:val="20"/>
                  </w:rPr>
                  <w:t>Studentul cunoaște principiile de alcătuire a repertoriului și a programelor, strategiile de politică repertorială, etapele planificării proiectelor culturale (de la idee la realizare), inclusiv planificarea bugetară, alocarea resurselor, managementul riscurilor și programarea termenelor-limită (diagrama Gantt).</w:t>
                </w:r>
              </w:p>
            </w:tc>
          </w:tr>
          <w:tr w:rsidR="00FC098E" w14:paraId="6AEB607E" w14:textId="77777777">
            <w:trPr>
              <w:cantSplit/>
              <w:trHeight w:val="1398"/>
            </w:trPr>
            <w:tc>
              <w:tcPr>
                <w:tcW w:w="1860" w:type="dxa"/>
                <w:vAlign w:val="center"/>
              </w:tcPr>
              <w:p w14:paraId="2BAB361A" w14:textId="77777777" w:rsidR="00FC098E" w:rsidRDefault="00000000">
                <w:pPr>
                  <w:ind w:left="113" w:right="113"/>
                  <w:jc w:val="center"/>
                  <w:rPr>
                    <w:rFonts w:ascii="Cambria" w:eastAsia="Cambria" w:hAnsi="Cambria" w:cs="Cambria"/>
                    <w:b/>
                    <w:bCs/>
                    <w:sz w:val="20"/>
                    <w:szCs w:val="20"/>
                  </w:rPr>
                </w:pPr>
                <w:r>
                  <w:rPr>
                    <w:rFonts w:ascii="Cambria" w:eastAsia="Cambria" w:hAnsi="Cambria" w:cs="Cambria"/>
                    <w:b/>
                    <w:bCs/>
                    <w:sz w:val="20"/>
                    <w:szCs w:val="20"/>
                  </w:rPr>
                  <w:t>Competențe profesionale</w:t>
                </w:r>
              </w:p>
            </w:tc>
            <w:tc>
              <w:tcPr>
                <w:tcW w:w="8625" w:type="dxa"/>
                <w:vAlign w:val="center"/>
              </w:tcPr>
              <w:p w14:paraId="62474980" w14:textId="77777777" w:rsidR="00FC098E" w:rsidRDefault="00000000">
                <w:pPr>
                  <w:rPr>
                    <w:rFonts w:ascii="Cambria" w:eastAsia="Cambria" w:hAnsi="Cambria" w:cs="Cambria"/>
                    <w:sz w:val="20"/>
                    <w:szCs w:val="20"/>
                  </w:rPr>
                </w:pPr>
                <w:r>
                  <w:rPr>
                    <w:rFonts w:ascii="Cambria" w:eastAsia="Cambria" w:hAnsi="Cambria" w:cs="Cambria"/>
                    <w:sz w:val="20"/>
                    <w:szCs w:val="20"/>
                  </w:rPr>
                  <w:t>Studentul este capabil să pregătească în mod independent documente administrative și de management teatral, să gestioneze corespondența oficială și de protocol, precum și să opereze în mod eficient baze de date artistice, tabele de repetiții și planificări lunare ale spectacolelor.</w:t>
                </w:r>
              </w:p>
              <w:p w14:paraId="63DBAD55" w14:textId="77777777" w:rsidR="00FC098E" w:rsidRDefault="00000000">
                <w:pPr>
                  <w:rPr>
                    <w:rFonts w:ascii="Cambria" w:eastAsia="Cambria" w:hAnsi="Cambria" w:cs="Cambria"/>
                    <w:sz w:val="20"/>
                    <w:szCs w:val="20"/>
                  </w:rPr>
                </w:pPr>
                <w:r>
                  <w:rPr>
                    <w:rFonts w:ascii="Cambria" w:eastAsia="Cambria" w:hAnsi="Cambria" w:cs="Cambria"/>
                    <w:sz w:val="20"/>
                    <w:szCs w:val="20"/>
                  </w:rPr>
                  <w:t>Studentul este capabil să analizeze critic punctele-cheie ale contractelor de drepturi de autor (utilizare) și de traducere, să identifice lacunele juridice și să elaboreze rapoarte de lectură și evaluări de text fundamentate profesional pentru conducerea teatrului.</w:t>
                </w:r>
              </w:p>
              <w:p w14:paraId="7D957D0D" w14:textId="77777777" w:rsidR="00FC098E" w:rsidRDefault="00000000">
                <w:pPr>
                  <w:rPr>
                    <w:rFonts w:ascii="Cambria" w:eastAsia="Cambria" w:hAnsi="Cambria" w:cs="Cambria"/>
                    <w:sz w:val="20"/>
                    <w:szCs w:val="20"/>
                  </w:rPr>
                </w:pPr>
                <w:r>
                  <w:rPr>
                    <w:rFonts w:ascii="Cambria" w:eastAsia="Cambria" w:hAnsi="Cambria" w:cs="Cambria"/>
                    <w:sz w:val="20"/>
                    <w:szCs w:val="20"/>
                  </w:rPr>
                  <w:t>Studentul este capabil să conceapă din punct de vedere conceptual instrumentele de promovare și marketing teatral (afiș, website, caiet-program), să redacteze conținutul textual al acestora (fragmente de studii, interviuri, distribuții) și să elaboreze independent un plan complex de buget și de resurse pentru un proiect teatral sau un mini-festival.</w:t>
                </w:r>
              </w:p>
            </w:tc>
          </w:tr>
          <w:tr w:rsidR="00FC098E" w14:paraId="1C825CFD" w14:textId="77777777">
            <w:trPr>
              <w:cantSplit/>
              <w:trHeight w:val="1699"/>
            </w:trPr>
            <w:tc>
              <w:tcPr>
                <w:tcW w:w="1860" w:type="dxa"/>
                <w:vAlign w:val="center"/>
              </w:tcPr>
              <w:p w14:paraId="62E1BCE1" w14:textId="77777777" w:rsidR="00FC098E" w:rsidRDefault="00000000">
                <w:pPr>
                  <w:jc w:val="center"/>
                  <w:rPr>
                    <w:rFonts w:ascii="Cambria" w:eastAsia="Cambria" w:hAnsi="Cambria" w:cs="Cambria"/>
                    <w:sz w:val="20"/>
                    <w:szCs w:val="20"/>
                  </w:rPr>
                </w:pPr>
                <w:r>
                  <w:rPr>
                    <w:rFonts w:ascii="Cambria" w:eastAsia="Cambria" w:hAnsi="Cambria" w:cs="Cambria"/>
                    <w:b/>
                    <w:bCs/>
                    <w:sz w:val="20"/>
                    <w:szCs w:val="20"/>
                  </w:rPr>
                  <w:t>Competențe transversale</w:t>
                </w:r>
                <w:r>
                  <w:rPr>
                    <w:rFonts w:ascii="Cambria" w:eastAsia="Cambria" w:hAnsi="Cambria" w:cs="Cambria"/>
                    <w:sz w:val="20"/>
                    <w:szCs w:val="20"/>
                  </w:rPr>
                  <w:t xml:space="preserve"> </w:t>
                </w:r>
              </w:p>
            </w:tc>
            <w:tc>
              <w:tcPr>
                <w:tcW w:w="8625" w:type="dxa"/>
                <w:vAlign w:val="center"/>
              </w:tcPr>
              <w:p w14:paraId="0917EE5D" w14:textId="77777777" w:rsidR="00FC098E" w:rsidRDefault="00000000">
                <w:pPr>
                  <w:rPr>
                    <w:rFonts w:ascii="Cambria" w:eastAsia="Cambria" w:hAnsi="Cambria" w:cs="Cambria"/>
                    <w:sz w:val="20"/>
                    <w:szCs w:val="20"/>
                  </w:rPr>
                </w:pPr>
                <w:r>
                  <w:rPr>
                    <w:rFonts w:ascii="Cambria" w:eastAsia="Cambria" w:hAnsi="Cambria" w:cs="Cambria"/>
                    <w:sz w:val="20"/>
                    <w:szCs w:val="20"/>
                  </w:rPr>
                  <w:t>Studentul este capabil să gândească în mod independent și responsabil cu privire la funcționarea socială, instituțională și comercială a teatrului, are capacitatea de a crea un echilibru între valorile estetice și fezabilitatea economică/de piață, și se raportează critic la tendințele și canoanele culturale contemporane.</w:t>
                </w:r>
              </w:p>
              <w:p w14:paraId="76202B77" w14:textId="77777777" w:rsidR="00FC098E" w:rsidRDefault="00000000">
                <w:pPr>
                  <w:rPr>
                    <w:rFonts w:ascii="Cambria" w:eastAsia="Cambria" w:hAnsi="Cambria" w:cs="Cambria"/>
                    <w:sz w:val="20"/>
                    <w:szCs w:val="20"/>
                  </w:rPr>
                </w:pPr>
                <w:r>
                  <w:rPr>
                    <w:rFonts w:ascii="Cambria" w:eastAsia="Cambria" w:hAnsi="Cambria" w:cs="Cambria"/>
                    <w:sz w:val="20"/>
                    <w:szCs w:val="20"/>
                  </w:rPr>
                  <w:t>Studentul manifestă deschidere față de punctele de interferență interdisciplinară dintre teatru și celelalte arte, este capabil să coopereze constructiv cu diferitele departamente și sectoare administrative ale teatrului (marketing, sectorul tehnic, direcțiune) și să participe eficient la proiecte colective de planificare a stagiunilor.</w:t>
                </w:r>
              </w:p>
              <w:p w14:paraId="4B307196" w14:textId="77777777" w:rsidR="00FC098E" w:rsidRDefault="00000000">
                <w:pPr>
                  <w:rPr>
                    <w:rFonts w:ascii="Cambria" w:eastAsia="Cambria" w:hAnsi="Cambria" w:cs="Cambria"/>
                    <w:sz w:val="20"/>
                    <w:szCs w:val="20"/>
                  </w:rPr>
                </w:pPr>
                <w:r>
                  <w:rPr>
                    <w:rFonts w:ascii="Cambria" w:eastAsia="Cambria" w:hAnsi="Cambria" w:cs="Cambria"/>
                    <w:sz w:val="20"/>
                    <w:szCs w:val="20"/>
                  </w:rPr>
                  <w:t>Studentul posedă abilități avansate de rezolvare a problemelor și de comunicare în situații de criză, fiind capabil să elaboreze imediat, atât în scris, cât și oral, un plan de acțiune și de comunicare argumentat pentru situațiile neprevăzute din teatru (modificări de program, cazuri de forță majoră, dileme juridice sau etice).</w:t>
                </w:r>
              </w:p>
            </w:tc>
          </w:tr>
        </w:tbl>
      </w:sdtContent>
    </w:sdt>
    <w:p w14:paraId="5036130D" w14:textId="77777777" w:rsidR="00FC098E" w:rsidRDefault="00FC098E">
      <w:pPr>
        <w:rPr>
          <w:rFonts w:ascii="Cambria" w:eastAsia="Cambria" w:hAnsi="Cambria" w:cs="Cambria"/>
          <w:b/>
          <w:bCs/>
          <w:sz w:val="20"/>
          <w:szCs w:val="20"/>
        </w:rPr>
      </w:pPr>
    </w:p>
    <w:p w14:paraId="4585BBF4" w14:textId="77777777" w:rsidR="00FC098E" w:rsidRDefault="00000000">
      <w:pPr>
        <w:ind w:hanging="425"/>
        <w:rPr>
          <w:rFonts w:ascii="Cambria" w:eastAsia="Cambria" w:hAnsi="Cambria" w:cs="Cambria"/>
          <w:sz w:val="20"/>
          <w:szCs w:val="20"/>
        </w:rPr>
      </w:pPr>
      <w:r>
        <w:rPr>
          <w:rFonts w:ascii="Cambria" w:eastAsia="Cambria" w:hAnsi="Cambria" w:cs="Cambria"/>
          <w:b/>
          <w:bCs/>
          <w:sz w:val="20"/>
          <w:szCs w:val="20"/>
        </w:rPr>
        <w:t xml:space="preserve">7. Obiectivele disciplinei </w:t>
      </w:r>
      <w:r>
        <w:rPr>
          <w:rFonts w:ascii="Cambria" w:eastAsia="Cambria" w:hAnsi="Cambria" w:cs="Cambria"/>
          <w:sz w:val="20"/>
          <w:szCs w:val="20"/>
        </w:rPr>
        <w:t>(</w:t>
      </w:r>
      <w:proofErr w:type="spellStart"/>
      <w:r>
        <w:rPr>
          <w:rFonts w:ascii="Cambria" w:eastAsia="Cambria" w:hAnsi="Cambria" w:cs="Cambria"/>
          <w:sz w:val="20"/>
          <w:szCs w:val="20"/>
        </w:rPr>
        <w:t>reieşind</w:t>
      </w:r>
      <w:proofErr w:type="spellEnd"/>
      <w:r>
        <w:rPr>
          <w:rFonts w:ascii="Cambria" w:eastAsia="Cambria" w:hAnsi="Cambria" w:cs="Cambria"/>
          <w:sz w:val="20"/>
          <w:szCs w:val="20"/>
        </w:rPr>
        <w:t xml:space="preserve"> din grila </w:t>
      </w:r>
      <w:proofErr w:type="spellStart"/>
      <w:r>
        <w:rPr>
          <w:rFonts w:ascii="Cambria" w:eastAsia="Cambria" w:hAnsi="Cambria" w:cs="Cambria"/>
          <w:sz w:val="20"/>
          <w:szCs w:val="20"/>
        </w:rPr>
        <w:t>competenţelor</w:t>
      </w:r>
      <w:proofErr w:type="spellEnd"/>
      <w:r>
        <w:rPr>
          <w:rFonts w:ascii="Cambria" w:eastAsia="Cambria" w:hAnsi="Cambria" w:cs="Cambria"/>
          <w:sz w:val="20"/>
          <w:szCs w:val="20"/>
        </w:rPr>
        <w:t xml:space="preserve"> acumulate) </w:t>
      </w:r>
    </w:p>
    <w:sdt>
      <w:sdtPr>
        <w:tag w:val="goog_rdk_3"/>
        <w:id w:val="-525040153"/>
        <w:lock w:val="contentLocked"/>
      </w:sdtPr>
      <w:sdtContent>
        <w:tbl>
          <w:tblPr>
            <w:tblStyle w:val="a5"/>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5"/>
            <w:gridCol w:w="6946"/>
          </w:tblGrid>
          <w:tr w:rsidR="00FC098E" w14:paraId="329E36D7" w14:textId="77777777">
            <w:trPr>
              <w:cantSplit/>
              <w:trHeight w:val="1003"/>
            </w:trPr>
            <w:tc>
              <w:tcPr>
                <w:tcW w:w="3545" w:type="dxa"/>
                <w:vAlign w:val="center"/>
              </w:tcPr>
              <w:p w14:paraId="36885E80"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 xml:space="preserve">7.1 Obiectivul general al disciplinei </w:t>
                </w:r>
              </w:p>
            </w:tc>
            <w:tc>
              <w:tcPr>
                <w:tcW w:w="6946" w:type="dxa"/>
                <w:vAlign w:val="center"/>
              </w:tcPr>
              <w:p w14:paraId="289E2CB1" w14:textId="77777777" w:rsidR="00FC098E" w:rsidRDefault="00000000">
                <w:pPr>
                  <w:rPr>
                    <w:rFonts w:ascii="Cambria" w:eastAsia="Cambria" w:hAnsi="Cambria" w:cs="Cambria"/>
                    <w:sz w:val="20"/>
                    <w:szCs w:val="20"/>
                  </w:rPr>
                </w:pPr>
                <w:r>
                  <w:rPr>
                    <w:rFonts w:ascii="Cambria" w:eastAsia="Cambria" w:hAnsi="Cambria" w:cs="Cambria"/>
                    <w:sz w:val="20"/>
                    <w:szCs w:val="20"/>
                  </w:rPr>
                  <w:t>Obiectivul general al disciplinei este ca studenții să dobândească cunoștințe teoretice și practice cuprinzătoare privind mecanismele de funcționare ale secretariatului literar și artistic teatral, precum și ale consultanței artistice în sistemul instituțional contemporan.</w:t>
                </w:r>
              </w:p>
              <w:p w14:paraId="5725541F" w14:textId="77777777" w:rsidR="00FC098E" w:rsidRDefault="00000000">
                <w:pPr>
                  <w:rPr>
                    <w:rFonts w:ascii="Cambria" w:eastAsia="Cambria" w:hAnsi="Cambria" w:cs="Cambria"/>
                    <w:sz w:val="20"/>
                    <w:szCs w:val="20"/>
                  </w:rPr>
                </w:pPr>
                <w:r>
                  <w:rPr>
                    <w:rFonts w:ascii="Cambria" w:eastAsia="Cambria" w:hAnsi="Cambria" w:cs="Cambria"/>
                    <w:sz w:val="20"/>
                    <w:szCs w:val="20"/>
                  </w:rPr>
                  <w:t>Cursul îi pregătește pe studenți să fie capabili să medieze eficient între procesul de creație artistică și conducerea teatrului, administrație, respectiv lumea exterioară (presă, public, comunitatea profesională).</w:t>
                </w:r>
              </w:p>
              <w:p w14:paraId="4E191096" w14:textId="77777777" w:rsidR="00FC098E" w:rsidRDefault="00000000">
                <w:pPr>
                  <w:rPr>
                    <w:rFonts w:ascii="Cambria" w:eastAsia="Cambria" w:hAnsi="Cambria" w:cs="Cambria"/>
                    <w:sz w:val="20"/>
                    <w:szCs w:val="20"/>
                  </w:rPr>
                </w:pPr>
                <w:r>
                  <w:rPr>
                    <w:rFonts w:ascii="Cambria" w:eastAsia="Cambria" w:hAnsi="Cambria" w:cs="Cambria"/>
                    <w:sz w:val="20"/>
                    <w:szCs w:val="20"/>
                  </w:rPr>
                  <w:t>Scopul este integrarea gândirii creativ-dramaturgice cu o abordare managerială sistemică și structurată.</w:t>
                </w:r>
              </w:p>
            </w:tc>
          </w:tr>
          <w:tr w:rsidR="00FC098E" w14:paraId="7C56BB57" w14:textId="77777777">
            <w:trPr>
              <w:cantSplit/>
              <w:trHeight w:val="832"/>
            </w:trPr>
            <w:tc>
              <w:tcPr>
                <w:tcW w:w="3545" w:type="dxa"/>
                <w:vAlign w:val="center"/>
              </w:tcPr>
              <w:p w14:paraId="7AAAA29B"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lastRenderedPageBreak/>
                  <w:t xml:space="preserve">7.2 Obiectivele specifice </w:t>
                </w:r>
              </w:p>
            </w:tc>
            <w:tc>
              <w:tcPr>
                <w:tcW w:w="6946" w:type="dxa"/>
                <w:vAlign w:val="center"/>
              </w:tcPr>
              <w:p w14:paraId="7F2CFF9A" w14:textId="77777777" w:rsidR="00FC098E" w:rsidRDefault="00000000">
                <w:pPr>
                  <w:rPr>
                    <w:rFonts w:ascii="Cambria" w:eastAsia="Cambria" w:hAnsi="Cambria" w:cs="Cambria"/>
                    <w:sz w:val="20"/>
                    <w:szCs w:val="20"/>
                  </w:rPr>
                </w:pPr>
                <w:r>
                  <w:rPr>
                    <w:rFonts w:ascii="Cambria" w:eastAsia="Cambria" w:hAnsi="Cambria" w:cs="Cambria"/>
                    <w:sz w:val="20"/>
                    <w:szCs w:val="20"/>
                  </w:rPr>
                  <w:t>Cursul dezvoltă în mod țintit abilitățile practice și operative necesare pentru elaborarea independentă a materialelor specifice secretariatului literar teatral; studenții vor însuși redactarea rapoartelor de lectură fundamentate profesional, alcătuirea dosarelor complexe de spectacol, precum și principiile de editare de conținut și formă ale caietelor-program. Programul de studiu acordă o atenție deosebită modelării strategiilor repertoriale pe termen lung și a planurilor de stagiune, în care obiectivele artistice și estetice se împletesc cu bugetul instituțional, sistemele de promovare (afiș, website) și criteriile studiilor de public. Pe lângă acestea, disciplina își propune să fixeze metodele de lucru conștient cu arhivele teatrale și de conservare a memoriei instituționale, completate de însușirea competențelor indispensabile activității zilnice legate de drepturile de autor, contractare, managementul crizelor și planificarea costurilor.</w:t>
                </w:r>
              </w:p>
            </w:tc>
          </w:tr>
        </w:tbl>
      </w:sdtContent>
    </w:sdt>
    <w:p w14:paraId="265DF750" w14:textId="77777777" w:rsidR="00FC098E" w:rsidRDefault="00FC098E">
      <w:pPr>
        <w:rPr>
          <w:rFonts w:ascii="Cambria" w:eastAsia="Cambria" w:hAnsi="Cambria" w:cs="Cambria"/>
          <w:b/>
          <w:bCs/>
          <w:sz w:val="20"/>
          <w:szCs w:val="20"/>
        </w:rPr>
      </w:pPr>
    </w:p>
    <w:p w14:paraId="7DE57187" w14:textId="77777777" w:rsidR="00FC098E" w:rsidRDefault="00FC098E">
      <w:pPr>
        <w:rPr>
          <w:rFonts w:ascii="Cambria" w:eastAsia="Cambria" w:hAnsi="Cambria" w:cs="Cambria"/>
          <w:sz w:val="20"/>
          <w:szCs w:val="20"/>
        </w:rPr>
      </w:pPr>
    </w:p>
    <w:p w14:paraId="66415475" w14:textId="77777777" w:rsidR="00FC098E" w:rsidRDefault="00FC098E">
      <w:pPr>
        <w:rPr>
          <w:rFonts w:ascii="Cambria" w:eastAsia="Cambria" w:hAnsi="Cambria" w:cs="Cambria"/>
          <w:sz w:val="20"/>
          <w:szCs w:val="20"/>
        </w:rPr>
      </w:pPr>
    </w:p>
    <w:p w14:paraId="7351F5A0" w14:textId="77777777" w:rsidR="00FC098E" w:rsidRDefault="00000000">
      <w:pPr>
        <w:ind w:hanging="425"/>
        <w:rPr>
          <w:rFonts w:ascii="Cambria" w:eastAsia="Cambria" w:hAnsi="Cambria" w:cs="Cambria"/>
          <w:b/>
          <w:bCs/>
          <w:sz w:val="20"/>
          <w:szCs w:val="20"/>
        </w:rPr>
      </w:pPr>
      <w:r>
        <w:rPr>
          <w:rFonts w:ascii="Cambria" w:eastAsia="Cambria" w:hAnsi="Cambria" w:cs="Cambria"/>
          <w:b/>
          <w:bCs/>
          <w:sz w:val="20"/>
          <w:szCs w:val="20"/>
        </w:rPr>
        <w:t xml:space="preserve">8. Conținuturi </w:t>
      </w:r>
    </w:p>
    <w:tbl>
      <w:tblPr>
        <w:tblStyle w:val="a6"/>
        <w:tblW w:w="104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87"/>
        <w:gridCol w:w="3543"/>
        <w:gridCol w:w="3261"/>
      </w:tblGrid>
      <w:tr w:rsidR="00FC098E" w14:paraId="1597379A" w14:textId="77777777">
        <w:trPr>
          <w:trHeight w:val="284"/>
          <w:jc w:val="center"/>
        </w:trPr>
        <w:tc>
          <w:tcPr>
            <w:tcW w:w="3687" w:type="dxa"/>
            <w:vAlign w:val="center"/>
          </w:tcPr>
          <w:p w14:paraId="2A48F543"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8.1 Curs</w:t>
            </w:r>
          </w:p>
        </w:tc>
        <w:tc>
          <w:tcPr>
            <w:tcW w:w="3543" w:type="dxa"/>
            <w:vAlign w:val="center"/>
          </w:tcPr>
          <w:p w14:paraId="4BF5C1D0"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Metode de predare</w:t>
            </w:r>
          </w:p>
        </w:tc>
        <w:tc>
          <w:tcPr>
            <w:tcW w:w="3261" w:type="dxa"/>
            <w:vAlign w:val="center"/>
          </w:tcPr>
          <w:p w14:paraId="2E19246D"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Observații</w:t>
            </w:r>
          </w:p>
        </w:tc>
      </w:tr>
      <w:tr w:rsidR="00FC098E" w14:paraId="2BAF80D6" w14:textId="77777777">
        <w:trPr>
          <w:trHeight w:val="284"/>
          <w:jc w:val="center"/>
        </w:trPr>
        <w:tc>
          <w:tcPr>
            <w:tcW w:w="3687" w:type="dxa"/>
            <w:vAlign w:val="center"/>
          </w:tcPr>
          <w:p w14:paraId="653CC5CA"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1. Introducere în managementul artistic</w:t>
            </w:r>
          </w:p>
        </w:tc>
        <w:tc>
          <w:tcPr>
            <w:tcW w:w="3543" w:type="dxa"/>
            <w:vAlign w:val="center"/>
          </w:tcPr>
          <w:p w14:paraId="677CD516" w14:textId="77777777" w:rsidR="00FC098E" w:rsidRDefault="00000000">
            <w:pPr>
              <w:rPr>
                <w:rFonts w:ascii="Cambria" w:eastAsia="Cambria" w:hAnsi="Cambria" w:cs="Cambria"/>
                <w:sz w:val="20"/>
                <w:szCs w:val="20"/>
              </w:rPr>
            </w:pPr>
            <w:r>
              <w:rPr>
                <w:rFonts w:ascii="Cambria" w:eastAsia="Cambria" w:hAnsi="Cambria" w:cs="Cambria"/>
                <w:sz w:val="20"/>
                <w:szCs w:val="20"/>
              </w:rPr>
              <w:t>Prelegere interactivă, realizarea de hărți conceptuale, discuție ghidată</w:t>
            </w:r>
          </w:p>
        </w:tc>
        <w:tc>
          <w:tcPr>
            <w:tcW w:w="3261" w:type="dxa"/>
            <w:vAlign w:val="center"/>
          </w:tcPr>
          <w:p w14:paraId="3B078CC0" w14:textId="77777777" w:rsidR="00FC098E" w:rsidRDefault="00000000">
            <w:pPr>
              <w:rPr>
                <w:rFonts w:ascii="Cambria" w:eastAsia="Cambria" w:hAnsi="Cambria" w:cs="Cambria"/>
                <w:sz w:val="20"/>
                <w:szCs w:val="20"/>
              </w:rPr>
            </w:pPr>
            <w:r>
              <w:rPr>
                <w:rFonts w:ascii="Cambria" w:eastAsia="Cambria" w:hAnsi="Cambria" w:cs="Cambria"/>
                <w:sz w:val="20"/>
                <w:szCs w:val="20"/>
              </w:rPr>
              <w:t>Conceptele fundamentale ale managementului cultural. Locul și evoluția secretariatului literar și artistic în sistemul instituțional autohton și internațional.</w:t>
            </w:r>
          </w:p>
        </w:tc>
      </w:tr>
      <w:tr w:rsidR="00FC098E" w14:paraId="1BACD9CF" w14:textId="77777777">
        <w:trPr>
          <w:trHeight w:val="284"/>
          <w:jc w:val="center"/>
        </w:trPr>
        <w:tc>
          <w:tcPr>
            <w:tcW w:w="3687" w:type="dxa"/>
            <w:vAlign w:val="center"/>
          </w:tcPr>
          <w:p w14:paraId="06EE587A"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2. Atribuții profesionale și organigrama</w:t>
            </w:r>
          </w:p>
        </w:tc>
        <w:tc>
          <w:tcPr>
            <w:tcW w:w="3543" w:type="dxa"/>
            <w:vAlign w:val="center"/>
          </w:tcPr>
          <w:p w14:paraId="00C505C8" w14:textId="77777777" w:rsidR="00FC098E" w:rsidRDefault="00000000">
            <w:pPr>
              <w:rPr>
                <w:rFonts w:ascii="Cambria" w:eastAsia="Cambria" w:hAnsi="Cambria" w:cs="Cambria"/>
                <w:sz w:val="20"/>
                <w:szCs w:val="20"/>
              </w:rPr>
            </w:pPr>
            <w:r>
              <w:rPr>
                <w:rFonts w:ascii="Cambria" w:eastAsia="Cambria" w:hAnsi="Cambria" w:cs="Cambria"/>
                <w:sz w:val="20"/>
                <w:szCs w:val="20"/>
              </w:rPr>
              <w:t>Demonstrație (analiza organigramei), explicație comparativă</w:t>
            </w:r>
          </w:p>
        </w:tc>
        <w:tc>
          <w:tcPr>
            <w:tcW w:w="3261" w:type="dxa"/>
            <w:vAlign w:val="center"/>
          </w:tcPr>
          <w:p w14:paraId="217B8BBF" w14:textId="77777777" w:rsidR="00FC098E" w:rsidRDefault="00000000">
            <w:pPr>
              <w:rPr>
                <w:rFonts w:ascii="Cambria" w:eastAsia="Cambria" w:hAnsi="Cambria" w:cs="Cambria"/>
                <w:sz w:val="20"/>
                <w:szCs w:val="20"/>
              </w:rPr>
            </w:pPr>
            <w:r>
              <w:rPr>
                <w:rFonts w:ascii="Cambria" w:eastAsia="Cambria" w:hAnsi="Cambria" w:cs="Cambria"/>
                <w:sz w:val="20"/>
                <w:szCs w:val="20"/>
              </w:rPr>
              <w:t>Poziția, locul ierarhic și sfera de atribuții ale secretarului literar, secretarului artistic, dramaturgului și ale referentului artistic în sistemul instituțional cultural.</w:t>
            </w:r>
          </w:p>
        </w:tc>
      </w:tr>
      <w:tr w:rsidR="00FC098E" w14:paraId="1BD8434D" w14:textId="77777777">
        <w:trPr>
          <w:trHeight w:val="284"/>
          <w:jc w:val="center"/>
        </w:trPr>
        <w:tc>
          <w:tcPr>
            <w:tcW w:w="3687" w:type="dxa"/>
            <w:vAlign w:val="center"/>
          </w:tcPr>
          <w:p w14:paraId="512C9AC0"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3. Administrație și protocol</w:t>
            </w:r>
          </w:p>
        </w:tc>
        <w:tc>
          <w:tcPr>
            <w:tcW w:w="3543" w:type="dxa"/>
            <w:vAlign w:val="center"/>
          </w:tcPr>
          <w:p w14:paraId="373990F4" w14:textId="77777777" w:rsidR="00FC098E" w:rsidRDefault="00000000">
            <w:pPr>
              <w:rPr>
                <w:rFonts w:ascii="Cambria" w:eastAsia="Cambria" w:hAnsi="Cambria" w:cs="Cambria"/>
                <w:sz w:val="20"/>
                <w:szCs w:val="20"/>
              </w:rPr>
            </w:pPr>
            <w:r>
              <w:rPr>
                <w:rFonts w:ascii="Cambria" w:eastAsia="Cambria" w:hAnsi="Cambria" w:cs="Cambria"/>
                <w:sz w:val="20"/>
                <w:szCs w:val="20"/>
              </w:rPr>
              <w:t>Prelegere interactivă, analiza de modele, discuție structurată</w:t>
            </w:r>
          </w:p>
        </w:tc>
        <w:tc>
          <w:tcPr>
            <w:tcW w:w="3261" w:type="dxa"/>
            <w:vAlign w:val="center"/>
          </w:tcPr>
          <w:p w14:paraId="367AB0AA" w14:textId="77777777" w:rsidR="00FC098E" w:rsidRDefault="00000000">
            <w:pPr>
              <w:rPr>
                <w:rFonts w:ascii="Cambria" w:eastAsia="Cambria" w:hAnsi="Cambria" w:cs="Cambria"/>
                <w:sz w:val="20"/>
                <w:szCs w:val="20"/>
              </w:rPr>
            </w:pPr>
            <w:r>
              <w:rPr>
                <w:rFonts w:ascii="Cambria" w:eastAsia="Cambria" w:hAnsi="Cambria" w:cs="Cambria"/>
                <w:sz w:val="20"/>
                <w:szCs w:val="20"/>
              </w:rPr>
              <w:t>Corespondența oficială, gestionarea bazelor de date, conducerea arhivelor și conservarea patrimoniului cultural în practica zilnică. Protocolul de afaceri și diplomatic.</w:t>
            </w:r>
          </w:p>
        </w:tc>
      </w:tr>
      <w:tr w:rsidR="00FC098E" w14:paraId="5C32B021" w14:textId="77777777">
        <w:trPr>
          <w:trHeight w:val="284"/>
          <w:jc w:val="center"/>
        </w:trPr>
        <w:tc>
          <w:tcPr>
            <w:tcW w:w="3687" w:type="dxa"/>
            <w:vAlign w:val="center"/>
          </w:tcPr>
          <w:p w14:paraId="529A96C5"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4. Dosarele de spectacol, corespondența și memoria teatrală</w:t>
            </w:r>
          </w:p>
        </w:tc>
        <w:tc>
          <w:tcPr>
            <w:tcW w:w="3543" w:type="dxa"/>
            <w:vAlign w:val="center"/>
          </w:tcPr>
          <w:p w14:paraId="0F96ED72" w14:textId="77777777" w:rsidR="00FC098E" w:rsidRDefault="00000000">
            <w:pPr>
              <w:rPr>
                <w:rFonts w:ascii="Cambria" w:eastAsia="Cambria" w:hAnsi="Cambria" w:cs="Cambria"/>
                <w:sz w:val="20"/>
                <w:szCs w:val="20"/>
              </w:rPr>
            </w:pPr>
            <w:r>
              <w:rPr>
                <w:rFonts w:ascii="Cambria" w:eastAsia="Cambria" w:hAnsi="Cambria" w:cs="Cambria"/>
                <w:sz w:val="20"/>
                <w:szCs w:val="20"/>
              </w:rPr>
              <w:t>Învățare bazată pe probleme (problem-</w:t>
            </w:r>
            <w:proofErr w:type="spellStart"/>
            <w:r>
              <w:rPr>
                <w:rFonts w:ascii="Cambria" w:eastAsia="Cambria" w:hAnsi="Cambria" w:cs="Cambria"/>
                <w:sz w:val="20"/>
                <w:szCs w:val="20"/>
              </w:rPr>
              <w:t>based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learning</w:t>
            </w:r>
            <w:proofErr w:type="spellEnd"/>
            <w:r>
              <w:rPr>
                <w:rFonts w:ascii="Cambria" w:eastAsia="Cambria" w:hAnsi="Cambria" w:cs="Cambria"/>
                <w:sz w:val="20"/>
                <w:szCs w:val="20"/>
              </w:rPr>
              <w:t>), analiza de documente</w:t>
            </w:r>
          </w:p>
        </w:tc>
        <w:tc>
          <w:tcPr>
            <w:tcW w:w="3261" w:type="dxa"/>
            <w:vAlign w:val="center"/>
          </w:tcPr>
          <w:p w14:paraId="2C1FD4C7" w14:textId="77777777" w:rsidR="00FC098E" w:rsidRDefault="00000000">
            <w:pPr>
              <w:rPr>
                <w:rFonts w:ascii="Cambria" w:eastAsia="Cambria" w:hAnsi="Cambria" w:cs="Cambria"/>
                <w:sz w:val="20"/>
                <w:szCs w:val="20"/>
              </w:rPr>
            </w:pPr>
            <w:r>
              <w:rPr>
                <w:rFonts w:ascii="Cambria" w:eastAsia="Cambria" w:hAnsi="Cambria" w:cs="Cambria"/>
                <w:sz w:val="20"/>
                <w:szCs w:val="20"/>
              </w:rPr>
              <w:t>Documentația specifică a secretariatului literar. Dosarul de spectacol ca sursă juridică, administrativă și istoriografică. Memoria națională și instituțională.</w:t>
            </w:r>
          </w:p>
        </w:tc>
      </w:tr>
      <w:tr w:rsidR="00FC098E" w14:paraId="0FD3C875" w14:textId="77777777">
        <w:trPr>
          <w:trHeight w:val="284"/>
          <w:jc w:val="center"/>
        </w:trPr>
        <w:tc>
          <w:tcPr>
            <w:tcW w:w="3687" w:type="dxa"/>
            <w:vAlign w:val="center"/>
          </w:tcPr>
          <w:p w14:paraId="1F9BDA07"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5. Drepturi de autor și etică</w:t>
            </w:r>
          </w:p>
        </w:tc>
        <w:tc>
          <w:tcPr>
            <w:tcW w:w="3543" w:type="dxa"/>
            <w:vAlign w:val="center"/>
          </w:tcPr>
          <w:p w14:paraId="3907F192" w14:textId="77777777" w:rsidR="00FC098E" w:rsidRDefault="00000000">
            <w:pPr>
              <w:rPr>
                <w:rFonts w:ascii="Cambria" w:eastAsia="Cambria" w:hAnsi="Cambria" w:cs="Cambria"/>
                <w:sz w:val="20"/>
                <w:szCs w:val="20"/>
              </w:rPr>
            </w:pPr>
            <w:r>
              <w:rPr>
                <w:rFonts w:ascii="Cambria" w:eastAsia="Cambria" w:hAnsi="Cambria" w:cs="Cambria"/>
                <w:sz w:val="20"/>
                <w:szCs w:val="20"/>
              </w:rPr>
              <w:t>Metoda studiului de caz, interpretare legislativă, dezbatere</w:t>
            </w:r>
          </w:p>
        </w:tc>
        <w:tc>
          <w:tcPr>
            <w:tcW w:w="3261" w:type="dxa"/>
            <w:vAlign w:val="center"/>
          </w:tcPr>
          <w:p w14:paraId="00CB3C45" w14:textId="77777777" w:rsidR="00FC098E" w:rsidRDefault="00000000">
            <w:pPr>
              <w:rPr>
                <w:rFonts w:ascii="Cambria" w:eastAsia="Cambria" w:hAnsi="Cambria" w:cs="Cambria"/>
                <w:sz w:val="20"/>
                <w:szCs w:val="20"/>
              </w:rPr>
            </w:pPr>
            <w:r>
              <w:rPr>
                <w:rFonts w:ascii="Cambria" w:eastAsia="Cambria" w:hAnsi="Cambria" w:cs="Cambria"/>
                <w:sz w:val="20"/>
                <w:szCs w:val="20"/>
              </w:rPr>
              <w:t>Protecția proprietății intelectuale, drepturi de autor și conexe (</w:t>
            </w:r>
            <w:proofErr w:type="spellStart"/>
            <w:r>
              <w:rPr>
                <w:rFonts w:ascii="Cambria" w:eastAsia="Cambria" w:hAnsi="Cambria" w:cs="Cambria"/>
                <w:sz w:val="20"/>
                <w:szCs w:val="20"/>
              </w:rPr>
              <w:t>Artisjus</w:t>
            </w:r>
            <w:proofErr w:type="spellEnd"/>
            <w:r>
              <w:rPr>
                <w:rFonts w:ascii="Cambria" w:eastAsia="Cambria" w:hAnsi="Cambria" w:cs="Cambria"/>
                <w:sz w:val="20"/>
                <w:szCs w:val="20"/>
              </w:rPr>
              <w:t>, EJI), licențe, drepturi de adaptare și problematica plagiatului în arta contemporană.</w:t>
            </w:r>
          </w:p>
        </w:tc>
      </w:tr>
      <w:tr w:rsidR="00FC098E" w14:paraId="279427F6" w14:textId="77777777">
        <w:trPr>
          <w:trHeight w:val="284"/>
          <w:jc w:val="center"/>
        </w:trPr>
        <w:tc>
          <w:tcPr>
            <w:tcW w:w="3687" w:type="dxa"/>
            <w:tcBorders>
              <w:top w:val="single" w:sz="4" w:space="0" w:color="000000"/>
              <w:left w:val="single" w:sz="4" w:space="0" w:color="000000"/>
              <w:bottom w:val="single" w:sz="4" w:space="0" w:color="000000"/>
              <w:right w:val="single" w:sz="4" w:space="0" w:color="000000"/>
            </w:tcBorders>
            <w:vAlign w:val="center"/>
          </w:tcPr>
          <w:p w14:paraId="4ABDFC7B"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6. Rolul consultantului artistic</w:t>
            </w:r>
          </w:p>
        </w:tc>
        <w:tc>
          <w:tcPr>
            <w:tcW w:w="3543" w:type="dxa"/>
            <w:tcBorders>
              <w:top w:val="single" w:sz="4" w:space="0" w:color="000000"/>
              <w:left w:val="single" w:sz="4" w:space="0" w:color="000000"/>
              <w:bottom w:val="single" w:sz="4" w:space="0" w:color="000000"/>
              <w:right w:val="single" w:sz="4" w:space="0" w:color="000000"/>
            </w:tcBorders>
            <w:vAlign w:val="center"/>
          </w:tcPr>
          <w:p w14:paraId="758BE710"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Prelegere interactivă, prezentarea de bune practici (Best </w:t>
            </w:r>
            <w:proofErr w:type="spellStart"/>
            <w:r>
              <w:rPr>
                <w:rFonts w:ascii="Cambria" w:eastAsia="Cambria" w:hAnsi="Cambria" w:cs="Cambria"/>
                <w:sz w:val="20"/>
                <w:szCs w:val="20"/>
              </w:rPr>
              <w:t>Practices</w:t>
            </w:r>
            <w:proofErr w:type="spellEnd"/>
            <w:r>
              <w:rPr>
                <w:rFonts w:ascii="Cambria" w:eastAsia="Cambria" w:hAnsi="Cambria" w:cs="Cambria"/>
                <w:sz w:val="20"/>
                <w:szCs w:val="20"/>
              </w:rPr>
              <w:t>)</w:t>
            </w:r>
          </w:p>
        </w:tc>
        <w:tc>
          <w:tcPr>
            <w:tcW w:w="3261" w:type="dxa"/>
            <w:tcBorders>
              <w:top w:val="single" w:sz="4" w:space="0" w:color="000000"/>
              <w:left w:val="single" w:sz="4" w:space="0" w:color="000000"/>
              <w:bottom w:val="single" w:sz="4" w:space="0" w:color="000000"/>
              <w:right w:val="single" w:sz="4" w:space="0" w:color="000000"/>
            </w:tcBorders>
            <w:vAlign w:val="center"/>
          </w:tcPr>
          <w:p w14:paraId="132C5A62" w14:textId="77777777" w:rsidR="00FC098E" w:rsidRDefault="00000000">
            <w:pPr>
              <w:rPr>
                <w:rFonts w:ascii="Cambria" w:eastAsia="Cambria" w:hAnsi="Cambria" w:cs="Cambria"/>
                <w:sz w:val="20"/>
                <w:szCs w:val="20"/>
              </w:rPr>
            </w:pPr>
            <w:r>
              <w:rPr>
                <w:rFonts w:ascii="Cambria" w:eastAsia="Cambria" w:hAnsi="Cambria" w:cs="Cambria"/>
                <w:sz w:val="20"/>
                <w:szCs w:val="20"/>
              </w:rPr>
              <w:t>Cum construiește un consultant o identitate de brand? Formarea de colecții în sectorul privat și corporativ, principii curatoriale și rețele de mecenat.</w:t>
            </w:r>
          </w:p>
        </w:tc>
      </w:tr>
      <w:tr w:rsidR="00FC098E" w14:paraId="178B70E3" w14:textId="77777777">
        <w:trPr>
          <w:trHeight w:val="284"/>
          <w:jc w:val="center"/>
        </w:trPr>
        <w:tc>
          <w:tcPr>
            <w:tcW w:w="3687" w:type="dxa"/>
            <w:tcBorders>
              <w:top w:val="single" w:sz="4" w:space="0" w:color="000000"/>
              <w:left w:val="single" w:sz="4" w:space="0" w:color="000000"/>
              <w:bottom w:val="single" w:sz="4" w:space="0" w:color="000000"/>
              <w:right w:val="single" w:sz="4" w:space="0" w:color="000000"/>
            </w:tcBorders>
            <w:vAlign w:val="center"/>
          </w:tcPr>
          <w:p w14:paraId="79CDD158"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7. Alcătuirea repertoriului și programarea</w:t>
            </w:r>
          </w:p>
        </w:tc>
        <w:tc>
          <w:tcPr>
            <w:tcW w:w="3543" w:type="dxa"/>
            <w:tcBorders>
              <w:top w:val="single" w:sz="4" w:space="0" w:color="000000"/>
              <w:left w:val="single" w:sz="4" w:space="0" w:color="000000"/>
              <w:bottom w:val="single" w:sz="4" w:space="0" w:color="000000"/>
              <w:right w:val="single" w:sz="4" w:space="0" w:color="000000"/>
            </w:tcBorders>
            <w:vAlign w:val="center"/>
          </w:tcPr>
          <w:p w14:paraId="67E51A06" w14:textId="77777777" w:rsidR="00FC098E" w:rsidRDefault="00000000">
            <w:pPr>
              <w:rPr>
                <w:rFonts w:ascii="Cambria" w:eastAsia="Cambria" w:hAnsi="Cambria" w:cs="Cambria"/>
                <w:sz w:val="20"/>
                <w:szCs w:val="20"/>
              </w:rPr>
            </w:pPr>
            <w:r>
              <w:rPr>
                <w:rFonts w:ascii="Cambria" w:eastAsia="Cambria" w:hAnsi="Cambria" w:cs="Cambria"/>
                <w:sz w:val="20"/>
                <w:szCs w:val="20"/>
              </w:rPr>
              <w:t>Dezbatere argumentată, simulare, prezentarea de modele teoretice</w:t>
            </w:r>
          </w:p>
        </w:tc>
        <w:tc>
          <w:tcPr>
            <w:tcW w:w="3261" w:type="dxa"/>
            <w:tcBorders>
              <w:top w:val="single" w:sz="4" w:space="0" w:color="000000"/>
              <w:left w:val="single" w:sz="4" w:space="0" w:color="000000"/>
              <w:bottom w:val="single" w:sz="4" w:space="0" w:color="000000"/>
              <w:right w:val="single" w:sz="4" w:space="0" w:color="000000"/>
            </w:tcBorders>
            <w:vAlign w:val="center"/>
          </w:tcPr>
          <w:p w14:paraId="5B243829" w14:textId="77777777" w:rsidR="00FC098E" w:rsidRDefault="00000000">
            <w:pPr>
              <w:rPr>
                <w:rFonts w:ascii="Cambria" w:eastAsia="Cambria" w:hAnsi="Cambria" w:cs="Cambria"/>
                <w:sz w:val="20"/>
                <w:szCs w:val="20"/>
              </w:rPr>
            </w:pPr>
            <w:r>
              <w:rPr>
                <w:rFonts w:ascii="Cambria" w:eastAsia="Cambria" w:hAnsi="Cambria" w:cs="Cambria"/>
                <w:sz w:val="20"/>
                <w:szCs w:val="20"/>
              </w:rPr>
              <w:t>Cum se compune o stagiune teatrală sau programul unui festival? Echilibrul dintre valoarea estetică și fezabilitatea de piață, strategii de politică repertorială.</w:t>
            </w:r>
          </w:p>
        </w:tc>
      </w:tr>
      <w:tr w:rsidR="00FC098E" w14:paraId="47C15DF6" w14:textId="77777777">
        <w:trPr>
          <w:trHeight w:val="284"/>
          <w:jc w:val="center"/>
        </w:trPr>
        <w:tc>
          <w:tcPr>
            <w:tcW w:w="3687" w:type="dxa"/>
            <w:tcBorders>
              <w:top w:val="single" w:sz="4" w:space="0" w:color="000000"/>
              <w:left w:val="single" w:sz="4" w:space="0" w:color="000000"/>
              <w:bottom w:val="single" w:sz="4" w:space="0" w:color="000000"/>
              <w:right w:val="single" w:sz="4" w:space="0" w:color="000000"/>
            </w:tcBorders>
            <w:vAlign w:val="center"/>
          </w:tcPr>
          <w:p w14:paraId="5B766ED5"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8. Tendințe și canoane</w:t>
            </w:r>
          </w:p>
        </w:tc>
        <w:tc>
          <w:tcPr>
            <w:tcW w:w="3543" w:type="dxa"/>
            <w:tcBorders>
              <w:top w:val="single" w:sz="4" w:space="0" w:color="000000"/>
              <w:left w:val="single" w:sz="4" w:space="0" w:color="000000"/>
              <w:bottom w:val="single" w:sz="4" w:space="0" w:color="000000"/>
              <w:right w:val="single" w:sz="4" w:space="0" w:color="000000"/>
            </w:tcBorders>
            <w:vAlign w:val="center"/>
          </w:tcPr>
          <w:p w14:paraId="6986CE53" w14:textId="77777777" w:rsidR="00FC098E" w:rsidRDefault="00000000">
            <w:pPr>
              <w:rPr>
                <w:rFonts w:ascii="Cambria" w:eastAsia="Cambria" w:hAnsi="Cambria" w:cs="Cambria"/>
                <w:sz w:val="20"/>
                <w:szCs w:val="20"/>
              </w:rPr>
            </w:pPr>
            <w:r>
              <w:rPr>
                <w:rFonts w:ascii="Cambria" w:eastAsia="Cambria" w:hAnsi="Cambria" w:cs="Cambria"/>
                <w:sz w:val="20"/>
                <w:szCs w:val="20"/>
              </w:rPr>
              <w:t>Analiza critică de discurs, reflecție</w:t>
            </w:r>
          </w:p>
        </w:tc>
        <w:tc>
          <w:tcPr>
            <w:tcW w:w="3261" w:type="dxa"/>
            <w:tcBorders>
              <w:top w:val="single" w:sz="4" w:space="0" w:color="000000"/>
              <w:left w:val="single" w:sz="4" w:space="0" w:color="000000"/>
              <w:bottom w:val="single" w:sz="4" w:space="0" w:color="000000"/>
              <w:right w:val="single" w:sz="4" w:space="0" w:color="000000"/>
            </w:tcBorders>
            <w:vAlign w:val="center"/>
          </w:tcPr>
          <w:p w14:paraId="73A62409" w14:textId="77777777" w:rsidR="00FC098E" w:rsidRDefault="00000000">
            <w:pPr>
              <w:rPr>
                <w:rFonts w:ascii="Cambria" w:eastAsia="Cambria" w:hAnsi="Cambria" w:cs="Cambria"/>
                <w:sz w:val="20"/>
                <w:szCs w:val="20"/>
              </w:rPr>
            </w:pPr>
            <w:r>
              <w:rPr>
                <w:rFonts w:ascii="Cambria" w:eastAsia="Cambria" w:hAnsi="Cambria" w:cs="Cambria"/>
                <w:sz w:val="20"/>
                <w:szCs w:val="20"/>
              </w:rPr>
              <w:t>Cum recunoaștem talentul? Rolul criticii, monitorizarea tendințelor culturale contemporane și mecanismele de luare a deciziilor (</w:t>
            </w:r>
            <w:proofErr w:type="spellStart"/>
            <w:r>
              <w:rPr>
                <w:rFonts w:ascii="Cambria" w:eastAsia="Cambria" w:hAnsi="Cambria" w:cs="Cambria"/>
                <w:sz w:val="20"/>
                <w:szCs w:val="20"/>
              </w:rPr>
              <w:t>mainstream</w:t>
            </w:r>
            <w:proofErr w:type="spellEnd"/>
            <w:r>
              <w:rPr>
                <w:rFonts w:ascii="Cambria" w:eastAsia="Cambria" w:hAnsi="Cambria" w:cs="Cambria"/>
                <w:sz w:val="20"/>
                <w:szCs w:val="20"/>
              </w:rPr>
              <w:t xml:space="preserve"> vs. underground).</w:t>
            </w:r>
          </w:p>
        </w:tc>
      </w:tr>
      <w:tr w:rsidR="00FC098E" w14:paraId="6FDC3819" w14:textId="77777777">
        <w:trPr>
          <w:trHeight w:val="284"/>
          <w:jc w:val="center"/>
        </w:trPr>
        <w:tc>
          <w:tcPr>
            <w:tcW w:w="3687" w:type="dxa"/>
            <w:tcBorders>
              <w:top w:val="single" w:sz="4" w:space="0" w:color="000000"/>
              <w:left w:val="single" w:sz="4" w:space="0" w:color="000000"/>
              <w:bottom w:val="single" w:sz="4" w:space="0" w:color="000000"/>
              <w:right w:val="single" w:sz="4" w:space="0" w:color="000000"/>
            </w:tcBorders>
            <w:vAlign w:val="center"/>
          </w:tcPr>
          <w:p w14:paraId="603E8766"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9. Sisteme de promovare teatrală</w:t>
            </w:r>
          </w:p>
        </w:tc>
        <w:tc>
          <w:tcPr>
            <w:tcW w:w="3543" w:type="dxa"/>
            <w:tcBorders>
              <w:top w:val="single" w:sz="4" w:space="0" w:color="000000"/>
              <w:left w:val="single" w:sz="4" w:space="0" w:color="000000"/>
              <w:bottom w:val="single" w:sz="4" w:space="0" w:color="000000"/>
              <w:right w:val="single" w:sz="4" w:space="0" w:color="000000"/>
            </w:tcBorders>
            <w:vAlign w:val="center"/>
          </w:tcPr>
          <w:p w14:paraId="59DD3682" w14:textId="77777777" w:rsidR="00FC098E" w:rsidRDefault="00000000">
            <w:pPr>
              <w:rPr>
                <w:rFonts w:ascii="Cambria" w:eastAsia="Cambria" w:hAnsi="Cambria" w:cs="Cambria"/>
                <w:sz w:val="20"/>
                <w:szCs w:val="20"/>
              </w:rPr>
            </w:pPr>
            <w:r>
              <w:rPr>
                <w:rFonts w:ascii="Cambria" w:eastAsia="Cambria" w:hAnsi="Cambria" w:cs="Cambria"/>
                <w:sz w:val="20"/>
                <w:szCs w:val="20"/>
              </w:rPr>
              <w:t>Demonstrație vizuală, analiză funcțională, prelegere interactivă</w:t>
            </w:r>
          </w:p>
        </w:tc>
        <w:tc>
          <w:tcPr>
            <w:tcW w:w="3261" w:type="dxa"/>
            <w:tcBorders>
              <w:top w:val="single" w:sz="4" w:space="0" w:color="000000"/>
              <w:left w:val="single" w:sz="4" w:space="0" w:color="000000"/>
              <w:bottom w:val="single" w:sz="4" w:space="0" w:color="000000"/>
              <w:right w:val="single" w:sz="4" w:space="0" w:color="000000"/>
            </w:tcBorders>
            <w:vAlign w:val="center"/>
          </w:tcPr>
          <w:p w14:paraId="16810CFE" w14:textId="77777777" w:rsidR="00FC098E" w:rsidRDefault="00000000">
            <w:pPr>
              <w:rPr>
                <w:rFonts w:ascii="Cambria" w:eastAsia="Cambria" w:hAnsi="Cambria" w:cs="Cambria"/>
                <w:sz w:val="20"/>
                <w:szCs w:val="20"/>
              </w:rPr>
            </w:pPr>
            <w:r>
              <w:rPr>
                <w:rFonts w:ascii="Cambria" w:eastAsia="Cambria" w:hAnsi="Cambria" w:cs="Cambria"/>
                <w:sz w:val="20"/>
                <w:szCs w:val="20"/>
              </w:rPr>
              <w:t>Afișul de teatru și website-</w:t>
            </w:r>
            <w:proofErr w:type="spellStart"/>
            <w:r>
              <w:rPr>
                <w:rFonts w:ascii="Cambria" w:eastAsia="Cambria" w:hAnsi="Cambria" w:cs="Cambria"/>
                <w:sz w:val="20"/>
                <w:szCs w:val="20"/>
              </w:rPr>
              <w:t>ul</w:t>
            </w:r>
            <w:proofErr w:type="spellEnd"/>
            <w:r>
              <w:rPr>
                <w:rFonts w:ascii="Cambria" w:eastAsia="Cambria" w:hAnsi="Cambria" w:cs="Cambria"/>
                <w:sz w:val="20"/>
                <w:szCs w:val="20"/>
              </w:rPr>
              <w:t xml:space="preserve"> instituției ca reflexie vizuală a </w:t>
            </w:r>
            <w:r>
              <w:rPr>
                <w:rFonts w:ascii="Cambria" w:eastAsia="Cambria" w:hAnsi="Cambria" w:cs="Cambria"/>
                <w:sz w:val="20"/>
                <w:szCs w:val="20"/>
              </w:rPr>
              <w:lastRenderedPageBreak/>
              <w:t>conceptului literar și artistic. Relația dintre identitatea vizuală și publicul-țintă.</w:t>
            </w:r>
          </w:p>
        </w:tc>
      </w:tr>
      <w:tr w:rsidR="00FC098E" w14:paraId="344B2F22" w14:textId="77777777">
        <w:trPr>
          <w:trHeight w:val="284"/>
          <w:jc w:val="center"/>
        </w:trPr>
        <w:tc>
          <w:tcPr>
            <w:tcW w:w="3687" w:type="dxa"/>
            <w:tcBorders>
              <w:top w:val="single" w:sz="4" w:space="0" w:color="000000"/>
              <w:left w:val="single" w:sz="4" w:space="0" w:color="000000"/>
              <w:bottom w:val="single" w:sz="4" w:space="0" w:color="000000"/>
              <w:right w:val="single" w:sz="4" w:space="0" w:color="000000"/>
            </w:tcBorders>
            <w:vAlign w:val="center"/>
          </w:tcPr>
          <w:p w14:paraId="6E611063"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lastRenderedPageBreak/>
              <w:t>10. Caietul-program – conținut și principii de editare</w:t>
            </w:r>
          </w:p>
        </w:tc>
        <w:tc>
          <w:tcPr>
            <w:tcW w:w="3543" w:type="dxa"/>
            <w:tcBorders>
              <w:top w:val="single" w:sz="4" w:space="0" w:color="000000"/>
              <w:left w:val="single" w:sz="4" w:space="0" w:color="000000"/>
              <w:bottom w:val="single" w:sz="4" w:space="0" w:color="000000"/>
              <w:right w:val="single" w:sz="4" w:space="0" w:color="000000"/>
            </w:tcBorders>
            <w:vAlign w:val="center"/>
          </w:tcPr>
          <w:p w14:paraId="1CBEA92B" w14:textId="77777777" w:rsidR="00FC098E" w:rsidRDefault="00000000">
            <w:pPr>
              <w:rPr>
                <w:rFonts w:ascii="Cambria" w:eastAsia="Cambria" w:hAnsi="Cambria" w:cs="Cambria"/>
                <w:sz w:val="20"/>
                <w:szCs w:val="20"/>
              </w:rPr>
            </w:pPr>
            <w:r>
              <w:rPr>
                <w:rFonts w:ascii="Cambria" w:eastAsia="Cambria" w:hAnsi="Cambria" w:cs="Cambria"/>
                <w:sz w:val="20"/>
                <w:szCs w:val="20"/>
              </w:rPr>
              <w:t>Analiză tipologică, explicație comparativă</w:t>
            </w:r>
          </w:p>
        </w:tc>
        <w:tc>
          <w:tcPr>
            <w:tcW w:w="3261" w:type="dxa"/>
            <w:tcBorders>
              <w:top w:val="single" w:sz="4" w:space="0" w:color="000000"/>
              <w:left w:val="single" w:sz="4" w:space="0" w:color="000000"/>
              <w:bottom w:val="single" w:sz="4" w:space="0" w:color="000000"/>
              <w:right w:val="single" w:sz="4" w:space="0" w:color="000000"/>
            </w:tcBorders>
            <w:vAlign w:val="center"/>
          </w:tcPr>
          <w:p w14:paraId="596C8C32" w14:textId="77777777" w:rsidR="00FC098E" w:rsidRDefault="00000000">
            <w:pPr>
              <w:rPr>
                <w:rFonts w:ascii="Cambria" w:eastAsia="Cambria" w:hAnsi="Cambria" w:cs="Cambria"/>
                <w:sz w:val="20"/>
                <w:szCs w:val="20"/>
              </w:rPr>
            </w:pPr>
            <w:r>
              <w:rPr>
                <w:rFonts w:ascii="Cambria" w:eastAsia="Cambria" w:hAnsi="Cambria" w:cs="Cambria"/>
                <w:sz w:val="20"/>
                <w:szCs w:val="20"/>
              </w:rPr>
              <w:t>Genul caietului-program de teatru și festival. Cerințe de conținut și formă: redactarea distribuțiilor, a textelor de prezentare, interviurilor și studiilor dramaturgice.</w:t>
            </w:r>
          </w:p>
        </w:tc>
      </w:tr>
      <w:tr w:rsidR="00FC098E" w14:paraId="7D6F7B87" w14:textId="77777777">
        <w:trPr>
          <w:trHeight w:val="284"/>
          <w:jc w:val="center"/>
        </w:trPr>
        <w:tc>
          <w:tcPr>
            <w:tcW w:w="3687" w:type="dxa"/>
            <w:tcBorders>
              <w:top w:val="single" w:sz="4" w:space="0" w:color="000000"/>
              <w:left w:val="single" w:sz="4" w:space="0" w:color="000000"/>
              <w:bottom w:val="single" w:sz="4" w:space="0" w:color="000000"/>
              <w:right w:val="single" w:sz="4" w:space="0" w:color="000000"/>
            </w:tcBorders>
            <w:vAlign w:val="center"/>
          </w:tcPr>
          <w:p w14:paraId="435C0471"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11. Planificarea proiectelor culturale. De la idee la realizare</w:t>
            </w:r>
          </w:p>
        </w:tc>
        <w:tc>
          <w:tcPr>
            <w:tcW w:w="3543" w:type="dxa"/>
            <w:tcBorders>
              <w:top w:val="single" w:sz="4" w:space="0" w:color="000000"/>
              <w:left w:val="single" w:sz="4" w:space="0" w:color="000000"/>
              <w:bottom w:val="single" w:sz="4" w:space="0" w:color="000000"/>
              <w:right w:val="single" w:sz="4" w:space="0" w:color="000000"/>
            </w:tcBorders>
            <w:vAlign w:val="center"/>
          </w:tcPr>
          <w:p w14:paraId="3C233BC4" w14:textId="77777777" w:rsidR="00FC098E" w:rsidRDefault="00000000">
            <w:pPr>
              <w:rPr>
                <w:rFonts w:ascii="Cambria" w:eastAsia="Cambria" w:hAnsi="Cambria" w:cs="Cambria"/>
                <w:sz w:val="20"/>
                <w:szCs w:val="20"/>
              </w:rPr>
            </w:pPr>
            <w:r>
              <w:rPr>
                <w:rFonts w:ascii="Cambria" w:eastAsia="Cambria" w:hAnsi="Cambria" w:cs="Cambria"/>
                <w:sz w:val="20"/>
                <w:szCs w:val="20"/>
              </w:rPr>
              <w:t>Învățare bazată pe proiecte (</w:t>
            </w:r>
            <w:proofErr w:type="spellStart"/>
            <w:r>
              <w:rPr>
                <w:rFonts w:ascii="Cambria" w:eastAsia="Cambria" w:hAnsi="Cambria" w:cs="Cambria"/>
                <w:sz w:val="20"/>
                <w:szCs w:val="20"/>
              </w:rPr>
              <w:t>project-based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learning</w:t>
            </w:r>
            <w:proofErr w:type="spellEnd"/>
            <w:r>
              <w:rPr>
                <w:rFonts w:ascii="Cambria" w:eastAsia="Cambria" w:hAnsi="Cambria" w:cs="Cambria"/>
                <w:sz w:val="20"/>
                <w:szCs w:val="20"/>
              </w:rPr>
              <w:t>), prezentare sistemică</w:t>
            </w:r>
          </w:p>
        </w:tc>
        <w:tc>
          <w:tcPr>
            <w:tcW w:w="3261" w:type="dxa"/>
            <w:tcBorders>
              <w:top w:val="single" w:sz="4" w:space="0" w:color="000000"/>
              <w:left w:val="single" w:sz="4" w:space="0" w:color="000000"/>
              <w:bottom w:val="single" w:sz="4" w:space="0" w:color="000000"/>
              <w:right w:val="single" w:sz="4" w:space="0" w:color="000000"/>
            </w:tcBorders>
            <w:vAlign w:val="center"/>
          </w:tcPr>
          <w:p w14:paraId="2EB8AA71"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Elaborarea de concepte locale și internaționale, planificarea bugetului, alocarea resurselor, managementul riscurilor și programarea timpului (diagrama </w:t>
            </w:r>
            <w:proofErr w:type="spellStart"/>
            <w:r>
              <w:rPr>
                <w:rFonts w:ascii="Cambria" w:eastAsia="Cambria" w:hAnsi="Cambria" w:cs="Cambria"/>
                <w:sz w:val="20"/>
                <w:szCs w:val="20"/>
              </w:rPr>
              <w:t>Gantt</w:t>
            </w:r>
            <w:proofErr w:type="spellEnd"/>
            <w:r>
              <w:rPr>
                <w:rFonts w:ascii="Cambria" w:eastAsia="Cambria" w:hAnsi="Cambria" w:cs="Cambria"/>
                <w:sz w:val="20"/>
                <w:szCs w:val="20"/>
              </w:rPr>
              <w:t>).</w:t>
            </w:r>
          </w:p>
        </w:tc>
      </w:tr>
      <w:tr w:rsidR="00FC098E" w14:paraId="37406216" w14:textId="77777777">
        <w:trPr>
          <w:trHeight w:val="284"/>
          <w:jc w:val="center"/>
        </w:trPr>
        <w:tc>
          <w:tcPr>
            <w:tcW w:w="3687" w:type="dxa"/>
            <w:tcBorders>
              <w:top w:val="single" w:sz="4" w:space="0" w:color="000000"/>
              <w:left w:val="single" w:sz="4" w:space="0" w:color="000000"/>
              <w:bottom w:val="single" w:sz="4" w:space="0" w:color="000000"/>
              <w:right w:val="single" w:sz="4" w:space="0" w:color="000000"/>
            </w:tcBorders>
            <w:vAlign w:val="center"/>
          </w:tcPr>
          <w:p w14:paraId="38E2D903"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12. Curs de sinteză</w:t>
            </w:r>
          </w:p>
        </w:tc>
        <w:tc>
          <w:tcPr>
            <w:tcW w:w="3543" w:type="dxa"/>
            <w:tcBorders>
              <w:top w:val="single" w:sz="4" w:space="0" w:color="000000"/>
              <w:left w:val="single" w:sz="4" w:space="0" w:color="000000"/>
              <w:bottom w:val="single" w:sz="4" w:space="0" w:color="000000"/>
              <w:right w:val="single" w:sz="4" w:space="0" w:color="000000"/>
            </w:tcBorders>
            <w:vAlign w:val="center"/>
          </w:tcPr>
          <w:p w14:paraId="71AC2260" w14:textId="77777777" w:rsidR="00FC098E" w:rsidRDefault="00000000">
            <w:pPr>
              <w:rPr>
                <w:rFonts w:ascii="Cambria" w:eastAsia="Cambria" w:hAnsi="Cambria" w:cs="Cambria"/>
                <w:sz w:val="20"/>
                <w:szCs w:val="20"/>
              </w:rPr>
            </w:pPr>
            <w:r>
              <w:rPr>
                <w:rFonts w:ascii="Cambria" w:eastAsia="Cambria" w:hAnsi="Cambria" w:cs="Cambria"/>
                <w:sz w:val="20"/>
                <w:szCs w:val="20"/>
              </w:rPr>
              <w:t>Prelegere sintetizatoare, sesiune de întrebări și răspunsuri (Q&amp;A), evaluarea cursului</w:t>
            </w:r>
          </w:p>
        </w:tc>
        <w:tc>
          <w:tcPr>
            <w:tcW w:w="3261" w:type="dxa"/>
            <w:tcBorders>
              <w:top w:val="single" w:sz="4" w:space="0" w:color="000000"/>
              <w:left w:val="single" w:sz="4" w:space="0" w:color="000000"/>
              <w:bottom w:val="single" w:sz="4" w:space="0" w:color="000000"/>
              <w:right w:val="single" w:sz="4" w:space="0" w:color="000000"/>
            </w:tcBorders>
            <w:vAlign w:val="center"/>
          </w:tcPr>
          <w:p w14:paraId="73AFB85B" w14:textId="77777777" w:rsidR="00FC098E" w:rsidRDefault="00000000">
            <w:pPr>
              <w:rPr>
                <w:rFonts w:ascii="Cambria" w:eastAsia="Cambria" w:hAnsi="Cambria" w:cs="Cambria"/>
                <w:sz w:val="20"/>
                <w:szCs w:val="20"/>
              </w:rPr>
            </w:pPr>
            <w:r>
              <w:rPr>
                <w:rFonts w:ascii="Cambria" w:eastAsia="Cambria" w:hAnsi="Cambria" w:cs="Cambria"/>
                <w:sz w:val="20"/>
                <w:szCs w:val="20"/>
              </w:rPr>
              <w:t>Sistematizarea cunoștințelor teoretice dobândite pe parcursul semestrului (secretariat, consultanță, drept, marketing). Pregătirea pentru examinare, reflecții din partea studenților.</w:t>
            </w:r>
          </w:p>
        </w:tc>
      </w:tr>
      <w:tr w:rsidR="00FC098E" w14:paraId="22CBD274" w14:textId="77777777">
        <w:trPr>
          <w:trHeight w:val="284"/>
          <w:jc w:val="center"/>
        </w:trPr>
        <w:tc>
          <w:tcPr>
            <w:tcW w:w="10491" w:type="dxa"/>
            <w:gridSpan w:val="3"/>
            <w:vAlign w:val="center"/>
          </w:tcPr>
          <w:p w14:paraId="3BFFB68A" w14:textId="77777777" w:rsidR="00FC098E" w:rsidRDefault="00000000">
            <w:pPr>
              <w:rPr>
                <w:rFonts w:ascii="Cambria" w:eastAsia="Cambria" w:hAnsi="Cambria" w:cs="Cambria"/>
                <w:sz w:val="20"/>
                <w:szCs w:val="20"/>
              </w:rPr>
            </w:pPr>
            <w:r>
              <w:rPr>
                <w:rFonts w:ascii="Cambria" w:eastAsia="Cambria" w:hAnsi="Cambria" w:cs="Cambria"/>
                <w:sz w:val="20"/>
                <w:szCs w:val="20"/>
              </w:rPr>
              <w:t>Bibliografie</w:t>
            </w:r>
          </w:p>
          <w:p w14:paraId="5C0AB016" w14:textId="77777777" w:rsidR="00FC098E" w:rsidRDefault="00000000">
            <w:pPr>
              <w:rPr>
                <w:rFonts w:ascii="Cambria" w:eastAsia="Cambria" w:hAnsi="Cambria" w:cs="Cambria"/>
                <w:sz w:val="20"/>
                <w:szCs w:val="20"/>
              </w:rPr>
            </w:pPr>
            <w:r>
              <w:rPr>
                <w:rFonts w:ascii="Cambria" w:eastAsia="Cambria" w:hAnsi="Cambria" w:cs="Cambria"/>
                <w:i/>
                <w:iCs/>
                <w:sz w:val="20"/>
                <w:szCs w:val="20"/>
              </w:rPr>
              <w:t>Ariel în spatele scenei</w:t>
            </w:r>
            <w:r>
              <w:rPr>
                <w:rFonts w:ascii="Cambria" w:eastAsia="Cambria" w:hAnsi="Cambria" w:cs="Cambria"/>
                <w:sz w:val="20"/>
                <w:szCs w:val="20"/>
              </w:rPr>
              <w:t xml:space="preserve"> – Raluca Sas-</w:t>
            </w:r>
            <w:proofErr w:type="spellStart"/>
            <w:r>
              <w:rPr>
                <w:rFonts w:ascii="Cambria" w:eastAsia="Cambria" w:hAnsi="Cambria" w:cs="Cambria"/>
                <w:sz w:val="20"/>
                <w:szCs w:val="20"/>
              </w:rPr>
              <w:t>Marinecu</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coord</w:t>
            </w:r>
            <w:proofErr w:type="spellEnd"/>
            <w:r>
              <w:rPr>
                <w:rFonts w:ascii="Cambria" w:eastAsia="Cambria" w:hAnsi="Cambria" w:cs="Cambria"/>
                <w:sz w:val="20"/>
                <w:szCs w:val="20"/>
              </w:rPr>
              <w:t>), Presa Universitară Clujeană, 2022</w:t>
            </w:r>
          </w:p>
          <w:p w14:paraId="211221AC" w14:textId="77777777" w:rsidR="00FC098E" w:rsidRDefault="00000000">
            <w:pPr>
              <w:rPr>
                <w:rFonts w:ascii="Cambria" w:eastAsia="Cambria" w:hAnsi="Cambria" w:cs="Cambria"/>
                <w:sz w:val="20"/>
                <w:szCs w:val="20"/>
              </w:rPr>
            </w:pPr>
            <w:r>
              <w:rPr>
                <w:rFonts w:ascii="Cambria" w:eastAsia="Cambria" w:hAnsi="Cambria" w:cs="Cambria"/>
                <w:i/>
                <w:iCs/>
                <w:sz w:val="20"/>
                <w:szCs w:val="20"/>
              </w:rPr>
              <w:t xml:space="preserve">Ghid de supraviețuire pentru teatrologi </w:t>
            </w:r>
            <w:r>
              <w:rPr>
                <w:rFonts w:ascii="Cambria" w:eastAsia="Cambria" w:hAnsi="Cambria" w:cs="Cambria"/>
                <w:sz w:val="20"/>
                <w:szCs w:val="20"/>
              </w:rPr>
              <w:t>– Miruna Runcan (coord.), Eikon, 2014</w:t>
            </w:r>
          </w:p>
          <w:p w14:paraId="4FA2899E"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BOROS </w:t>
            </w:r>
            <w:proofErr w:type="spellStart"/>
            <w:r>
              <w:rPr>
                <w:rFonts w:ascii="Cambria" w:eastAsia="Cambria" w:hAnsi="Cambria" w:cs="Cambria"/>
                <w:sz w:val="20"/>
                <w:szCs w:val="20"/>
              </w:rPr>
              <w:t>Kinga</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Javítgatott</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kiadás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Esszék</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színházról</w:t>
            </w:r>
            <w:proofErr w:type="spellEnd"/>
            <w:r>
              <w:rPr>
                <w:rFonts w:ascii="Cambria" w:eastAsia="Cambria" w:hAnsi="Cambria" w:cs="Cambria"/>
                <w:i/>
                <w:iCs/>
                <w:sz w:val="20"/>
                <w:szCs w:val="20"/>
              </w:rPr>
              <w:t xml:space="preserve"> 2015–2024.</w:t>
            </w:r>
            <w:r>
              <w:rPr>
                <w:rFonts w:ascii="Cambria" w:eastAsia="Cambria" w:hAnsi="Cambria" w:cs="Cambria"/>
                <w:sz w:val="20"/>
                <w:szCs w:val="20"/>
              </w:rPr>
              <w:t xml:space="preserve">, </w:t>
            </w:r>
            <w:proofErr w:type="spellStart"/>
            <w:r>
              <w:rPr>
                <w:rFonts w:ascii="Cambria" w:eastAsia="Cambria" w:hAnsi="Cambria" w:cs="Cambria"/>
                <w:sz w:val="20"/>
                <w:szCs w:val="20"/>
              </w:rPr>
              <w:t>UArtPress</w:t>
            </w:r>
            <w:proofErr w:type="spellEnd"/>
            <w:r>
              <w:rPr>
                <w:rFonts w:ascii="Cambria" w:eastAsia="Cambria" w:hAnsi="Cambria" w:cs="Cambria"/>
                <w:sz w:val="20"/>
                <w:szCs w:val="20"/>
              </w:rPr>
              <w:t>/ Presa Universitară Clujeană, 2024</w:t>
            </w:r>
          </w:p>
          <w:p w14:paraId="29864CD7" w14:textId="77777777" w:rsidR="00FC098E" w:rsidRDefault="00000000">
            <w:pPr>
              <w:rPr>
                <w:rFonts w:ascii="Cambria" w:eastAsia="Cambria" w:hAnsi="Cambria" w:cs="Cambria"/>
                <w:sz w:val="20"/>
                <w:szCs w:val="20"/>
              </w:rPr>
            </w:pPr>
            <w:hyperlink r:id="rId8">
              <w:r>
                <w:rPr>
                  <w:rFonts w:ascii="Cambria" w:eastAsia="Cambria" w:hAnsi="Cambria" w:cs="Cambria"/>
                  <w:color w:val="1155CC"/>
                  <w:sz w:val="20"/>
                  <w:szCs w:val="20"/>
                  <w:u w:val="single"/>
                </w:rPr>
                <w:t>szinigazdasag.hu</w:t>
              </w:r>
            </w:hyperlink>
          </w:p>
          <w:p w14:paraId="203E90CD" w14:textId="77777777" w:rsidR="00FC098E" w:rsidRDefault="00000000">
            <w:pPr>
              <w:rPr>
                <w:rFonts w:ascii="Cambria" w:eastAsia="Cambria" w:hAnsi="Cambria" w:cs="Cambria"/>
                <w:sz w:val="20"/>
                <w:szCs w:val="20"/>
              </w:rPr>
            </w:pPr>
            <w:hyperlink r:id="rId9">
              <w:r>
                <w:rPr>
                  <w:rFonts w:ascii="Cambria" w:eastAsia="Cambria" w:hAnsi="Cambria" w:cs="Cambria"/>
                  <w:color w:val="1155CC"/>
                  <w:sz w:val="20"/>
                  <w:szCs w:val="20"/>
                  <w:u w:val="single"/>
                </w:rPr>
                <w:t>FEM.100.ro</w:t>
              </w:r>
            </w:hyperlink>
            <w:r>
              <w:rPr>
                <w:rFonts w:ascii="Cambria" w:eastAsia="Cambria" w:hAnsi="Cambria" w:cs="Cambria"/>
                <w:sz w:val="20"/>
                <w:szCs w:val="20"/>
              </w:rPr>
              <w:t xml:space="preserve">  </w:t>
            </w:r>
            <w:proofErr w:type="spellStart"/>
            <w:r>
              <w:rPr>
                <w:rFonts w:ascii="Cambria" w:eastAsia="Cambria" w:hAnsi="Cambria" w:cs="Cambria"/>
                <w:sz w:val="20"/>
                <w:szCs w:val="20"/>
              </w:rPr>
              <w:t>platform</w:t>
            </w:r>
            <w:proofErr w:type="spellEnd"/>
            <w:r>
              <w:rPr>
                <w:rFonts w:ascii="Cambria" w:eastAsia="Cambria" w:hAnsi="Cambria" w:cs="Cambria"/>
                <w:sz w:val="20"/>
                <w:szCs w:val="20"/>
              </w:rPr>
              <w:t xml:space="preserve"> –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irodalmi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titkárságoknak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szentelt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kiállítás</w:t>
            </w:r>
            <w:proofErr w:type="spellEnd"/>
          </w:p>
          <w:p w14:paraId="1B45C0E5" w14:textId="77777777" w:rsidR="00FC098E" w:rsidRDefault="00000000">
            <w:pPr>
              <w:rPr>
                <w:rFonts w:ascii="Cambria" w:eastAsia="Cambria" w:hAnsi="Cambria" w:cs="Cambria"/>
                <w:sz w:val="20"/>
                <w:szCs w:val="20"/>
              </w:rPr>
            </w:pPr>
            <w:hyperlink r:id="rId10">
              <w:r>
                <w:rPr>
                  <w:rFonts w:ascii="Cambria" w:eastAsia="Cambria" w:hAnsi="Cambria" w:cs="Cambria"/>
                  <w:color w:val="1155CC"/>
                  <w:sz w:val="20"/>
                  <w:szCs w:val="20"/>
                  <w:u w:val="single"/>
                </w:rPr>
                <w:t>https://www.huntheater.ro/a-szinhaz/backstage/</w:t>
              </w:r>
            </w:hyperlink>
            <w:r>
              <w:rPr>
                <w:rFonts w:ascii="Cambria" w:eastAsia="Cambria" w:hAnsi="Cambria" w:cs="Cambria"/>
                <w:sz w:val="20"/>
                <w:szCs w:val="20"/>
              </w:rPr>
              <w:t xml:space="preserve"> – </w:t>
            </w:r>
            <w:proofErr w:type="spellStart"/>
            <w:r>
              <w:rPr>
                <w:rFonts w:ascii="Cambria" w:eastAsia="Cambria" w:hAnsi="Cambria" w:cs="Cambria"/>
                <w:sz w:val="20"/>
                <w:szCs w:val="20"/>
              </w:rPr>
              <w:t>minden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videóanyag</w:t>
            </w:r>
            <w:proofErr w:type="spellEnd"/>
          </w:p>
          <w:p w14:paraId="5E05E26A" w14:textId="77777777" w:rsidR="00FC098E" w:rsidRDefault="00FC098E">
            <w:pPr>
              <w:rPr>
                <w:rFonts w:ascii="Cambria" w:eastAsia="Cambria" w:hAnsi="Cambria" w:cs="Cambria"/>
                <w:sz w:val="20"/>
                <w:szCs w:val="20"/>
              </w:rPr>
            </w:pPr>
          </w:p>
        </w:tc>
      </w:tr>
      <w:tr w:rsidR="00FC098E" w14:paraId="02F06B8F" w14:textId="77777777">
        <w:trPr>
          <w:trHeight w:val="284"/>
          <w:jc w:val="center"/>
        </w:trPr>
        <w:tc>
          <w:tcPr>
            <w:tcW w:w="3687" w:type="dxa"/>
            <w:vAlign w:val="center"/>
          </w:tcPr>
          <w:p w14:paraId="00556CBC"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8.2 Seminar/laborator</w:t>
            </w:r>
          </w:p>
        </w:tc>
        <w:tc>
          <w:tcPr>
            <w:tcW w:w="3543" w:type="dxa"/>
            <w:vAlign w:val="center"/>
          </w:tcPr>
          <w:p w14:paraId="68390B70"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Metode de predare</w:t>
            </w:r>
          </w:p>
        </w:tc>
        <w:tc>
          <w:tcPr>
            <w:tcW w:w="3261" w:type="dxa"/>
            <w:vAlign w:val="center"/>
          </w:tcPr>
          <w:p w14:paraId="6F78A8CB"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Observații</w:t>
            </w:r>
          </w:p>
        </w:tc>
      </w:tr>
      <w:tr w:rsidR="00FC098E" w14:paraId="258A4C42" w14:textId="77777777">
        <w:trPr>
          <w:trHeight w:val="284"/>
          <w:jc w:val="center"/>
        </w:trPr>
        <w:tc>
          <w:tcPr>
            <w:tcW w:w="3687" w:type="dxa"/>
            <w:vAlign w:val="center"/>
          </w:tcPr>
          <w:p w14:paraId="5C5B1182"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1. Structuri instituționale și ierarhia teatrală</w:t>
            </w:r>
          </w:p>
        </w:tc>
        <w:tc>
          <w:tcPr>
            <w:tcW w:w="3543" w:type="dxa"/>
            <w:vAlign w:val="center"/>
          </w:tcPr>
          <w:p w14:paraId="2CBB89C9" w14:textId="77777777" w:rsidR="00FC098E" w:rsidRDefault="00000000">
            <w:pPr>
              <w:rPr>
                <w:rFonts w:ascii="Cambria" w:eastAsia="Cambria" w:hAnsi="Cambria" w:cs="Cambria"/>
                <w:sz w:val="20"/>
                <w:szCs w:val="20"/>
              </w:rPr>
            </w:pPr>
            <w:r>
              <w:rPr>
                <w:rFonts w:ascii="Cambria" w:eastAsia="Cambria" w:hAnsi="Cambria" w:cs="Cambria"/>
                <w:sz w:val="20"/>
                <w:szCs w:val="20"/>
              </w:rPr>
              <w:t>Studiu de caz transpus în situație practică, proiectarea organigramei teatrale</w:t>
            </w:r>
          </w:p>
        </w:tc>
        <w:tc>
          <w:tcPr>
            <w:tcW w:w="3261" w:type="dxa"/>
            <w:vAlign w:val="center"/>
          </w:tcPr>
          <w:p w14:paraId="31A1C188" w14:textId="77777777" w:rsidR="00FC098E" w:rsidRDefault="00000000">
            <w:pPr>
              <w:rPr>
                <w:rFonts w:ascii="Cambria" w:eastAsia="Cambria" w:hAnsi="Cambria" w:cs="Cambria"/>
                <w:sz w:val="20"/>
                <w:szCs w:val="20"/>
              </w:rPr>
            </w:pPr>
            <w:r>
              <w:rPr>
                <w:rFonts w:ascii="Cambria" w:eastAsia="Cambria" w:hAnsi="Cambria" w:cs="Cambria"/>
                <w:sz w:val="20"/>
                <w:szCs w:val="20"/>
              </w:rPr>
              <w:t>Modelarea funcționării interne a diferitelor structuri teatrale (teatru de repertoriu, companie independentă, teatru de proiecte/gazdă). Cine cu cine comunică?</w:t>
            </w:r>
          </w:p>
        </w:tc>
      </w:tr>
      <w:tr w:rsidR="00FC098E" w14:paraId="5AA11817" w14:textId="77777777">
        <w:trPr>
          <w:trHeight w:val="284"/>
          <w:jc w:val="center"/>
        </w:trPr>
        <w:tc>
          <w:tcPr>
            <w:tcW w:w="3687" w:type="dxa"/>
            <w:vAlign w:val="center"/>
          </w:tcPr>
          <w:p w14:paraId="459C4F40"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2. Protocolul teatral și corespondența oficială</w:t>
            </w:r>
          </w:p>
        </w:tc>
        <w:tc>
          <w:tcPr>
            <w:tcW w:w="3543" w:type="dxa"/>
            <w:vAlign w:val="center"/>
          </w:tcPr>
          <w:p w14:paraId="18992AD6" w14:textId="77777777" w:rsidR="00FC098E" w:rsidRDefault="00000000">
            <w:pPr>
              <w:rPr>
                <w:rFonts w:ascii="Cambria" w:eastAsia="Cambria" w:hAnsi="Cambria" w:cs="Cambria"/>
                <w:sz w:val="20"/>
                <w:szCs w:val="20"/>
              </w:rPr>
            </w:pPr>
            <w:r>
              <w:rPr>
                <w:rFonts w:ascii="Cambria" w:eastAsia="Cambria" w:hAnsi="Cambria" w:cs="Cambria"/>
                <w:sz w:val="20"/>
                <w:szCs w:val="20"/>
              </w:rPr>
              <w:t>Sarcină situațională, activitate scrisă individuală</w:t>
            </w:r>
          </w:p>
        </w:tc>
        <w:tc>
          <w:tcPr>
            <w:tcW w:w="3261" w:type="dxa"/>
            <w:vAlign w:val="center"/>
          </w:tcPr>
          <w:p w14:paraId="470D0C63" w14:textId="77777777" w:rsidR="00FC098E" w:rsidRDefault="00000000">
            <w:pPr>
              <w:rPr>
                <w:rFonts w:ascii="Cambria" w:eastAsia="Cambria" w:hAnsi="Cambria" w:cs="Cambria"/>
                <w:sz w:val="20"/>
                <w:szCs w:val="20"/>
              </w:rPr>
            </w:pPr>
            <w:r>
              <w:rPr>
                <w:rFonts w:ascii="Cambria" w:eastAsia="Cambria" w:hAnsi="Cambria" w:cs="Cambria"/>
                <w:sz w:val="20"/>
                <w:szCs w:val="20"/>
              </w:rPr>
              <w:t>Redactarea unei scrisori oficiale de invitație adresate unui regizor/actor renumit, precum și formularea unei scrisori diplomatice de refuz privind o piesă trimisă spre analiză.</w:t>
            </w:r>
          </w:p>
        </w:tc>
      </w:tr>
      <w:tr w:rsidR="00FC098E" w14:paraId="595BAC43" w14:textId="77777777">
        <w:trPr>
          <w:trHeight w:val="284"/>
          <w:jc w:val="center"/>
        </w:trPr>
        <w:tc>
          <w:tcPr>
            <w:tcW w:w="3687" w:type="dxa"/>
            <w:vAlign w:val="center"/>
          </w:tcPr>
          <w:p w14:paraId="71261A4C"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3. Baze de date artistice și administrația zilnică</w:t>
            </w:r>
          </w:p>
        </w:tc>
        <w:tc>
          <w:tcPr>
            <w:tcW w:w="3543" w:type="dxa"/>
            <w:vAlign w:val="center"/>
          </w:tcPr>
          <w:p w14:paraId="5DCBBDAF" w14:textId="77777777" w:rsidR="00FC098E" w:rsidRDefault="00000000">
            <w:pPr>
              <w:rPr>
                <w:rFonts w:ascii="Cambria" w:eastAsia="Cambria" w:hAnsi="Cambria" w:cs="Cambria"/>
                <w:sz w:val="20"/>
                <w:szCs w:val="20"/>
              </w:rPr>
            </w:pPr>
            <w:r>
              <w:rPr>
                <w:rFonts w:ascii="Cambria" w:eastAsia="Cambria" w:hAnsi="Cambria" w:cs="Cambria"/>
                <w:sz w:val="20"/>
                <w:szCs w:val="20"/>
              </w:rPr>
              <w:t>Exercițiu în comun, analiza datelor</w:t>
            </w:r>
          </w:p>
        </w:tc>
        <w:tc>
          <w:tcPr>
            <w:tcW w:w="3261" w:type="dxa"/>
            <w:vAlign w:val="center"/>
          </w:tcPr>
          <w:p w14:paraId="6C38C7F3" w14:textId="77777777" w:rsidR="00FC098E" w:rsidRDefault="00000000">
            <w:pPr>
              <w:rPr>
                <w:rFonts w:ascii="Cambria" w:eastAsia="Cambria" w:hAnsi="Cambria" w:cs="Cambria"/>
                <w:sz w:val="20"/>
                <w:szCs w:val="20"/>
              </w:rPr>
            </w:pPr>
            <w:r>
              <w:rPr>
                <w:rFonts w:ascii="Cambria" w:eastAsia="Cambria" w:hAnsi="Cambria" w:cs="Cambria"/>
                <w:sz w:val="20"/>
                <w:szCs w:val="20"/>
              </w:rPr>
              <w:t>Alcătuirea și gestionarea tabelelor de repetiții, a planificărilor lunare și a statisticilor artistice (număr de spectatori, drepturi de autor) după modelul unui software Excel/specific.</w:t>
            </w:r>
          </w:p>
        </w:tc>
      </w:tr>
      <w:tr w:rsidR="00FC098E" w14:paraId="3FD07ABB" w14:textId="77777777">
        <w:trPr>
          <w:trHeight w:val="284"/>
          <w:jc w:val="center"/>
        </w:trPr>
        <w:tc>
          <w:tcPr>
            <w:tcW w:w="3687" w:type="dxa"/>
            <w:vAlign w:val="center"/>
          </w:tcPr>
          <w:p w14:paraId="2CEC7144"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4. Alcătuirea dosarului de spectacol (Memoria teatrală)</w:t>
            </w:r>
          </w:p>
        </w:tc>
        <w:tc>
          <w:tcPr>
            <w:tcW w:w="3543" w:type="dxa"/>
            <w:vAlign w:val="center"/>
          </w:tcPr>
          <w:p w14:paraId="05C1F8E6" w14:textId="77777777" w:rsidR="00FC098E" w:rsidRDefault="00000000">
            <w:pPr>
              <w:rPr>
                <w:rFonts w:ascii="Cambria" w:eastAsia="Cambria" w:hAnsi="Cambria" w:cs="Cambria"/>
                <w:sz w:val="20"/>
                <w:szCs w:val="20"/>
              </w:rPr>
            </w:pPr>
            <w:r>
              <w:rPr>
                <w:rFonts w:ascii="Cambria" w:eastAsia="Cambria" w:hAnsi="Cambria" w:cs="Cambria"/>
                <w:sz w:val="20"/>
                <w:szCs w:val="20"/>
              </w:rPr>
              <w:t>Cercetare de arhivă, colectare și asamblare de documente</w:t>
            </w:r>
          </w:p>
        </w:tc>
        <w:tc>
          <w:tcPr>
            <w:tcW w:w="3261" w:type="dxa"/>
            <w:vAlign w:val="center"/>
          </w:tcPr>
          <w:p w14:paraId="7D76560F" w14:textId="77777777" w:rsidR="00FC098E" w:rsidRDefault="00000000">
            <w:pPr>
              <w:rPr>
                <w:rFonts w:ascii="Cambria" w:eastAsia="Cambria" w:hAnsi="Cambria" w:cs="Cambria"/>
                <w:sz w:val="20"/>
                <w:szCs w:val="20"/>
              </w:rPr>
            </w:pPr>
            <w:r>
              <w:rPr>
                <w:rFonts w:ascii="Cambria" w:eastAsia="Cambria" w:hAnsi="Cambria" w:cs="Cambria"/>
                <w:sz w:val="20"/>
                <w:szCs w:val="20"/>
              </w:rPr>
              <w:t>Transpunerea documentației profesionale complete a unui spectacol concret (actual sau de arhivă): distribuție, echipă tehnică, versiunea de text, cerințe tehnice, ecouri în presă.</w:t>
            </w:r>
          </w:p>
        </w:tc>
      </w:tr>
      <w:tr w:rsidR="00FC098E" w14:paraId="49F845A6" w14:textId="77777777">
        <w:trPr>
          <w:trHeight w:val="284"/>
          <w:jc w:val="center"/>
        </w:trPr>
        <w:tc>
          <w:tcPr>
            <w:tcW w:w="3687" w:type="dxa"/>
            <w:vAlign w:val="center"/>
          </w:tcPr>
          <w:p w14:paraId="3C012662"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5. Contracte teatrale și litigii juridice</w:t>
            </w:r>
          </w:p>
        </w:tc>
        <w:tc>
          <w:tcPr>
            <w:tcW w:w="3543" w:type="dxa"/>
            <w:vAlign w:val="center"/>
          </w:tcPr>
          <w:p w14:paraId="132A5E43" w14:textId="77777777" w:rsidR="00FC098E" w:rsidRDefault="00000000">
            <w:pPr>
              <w:rPr>
                <w:rFonts w:ascii="Cambria" w:eastAsia="Cambria" w:hAnsi="Cambria" w:cs="Cambria"/>
                <w:sz w:val="20"/>
                <w:szCs w:val="20"/>
              </w:rPr>
            </w:pPr>
            <w:r>
              <w:rPr>
                <w:rFonts w:ascii="Cambria" w:eastAsia="Cambria" w:hAnsi="Cambria" w:cs="Cambria"/>
                <w:sz w:val="20"/>
                <w:szCs w:val="20"/>
              </w:rPr>
              <w:t>Analiza studiului de caz, simularea unei negocieri juridice</w:t>
            </w:r>
          </w:p>
        </w:tc>
        <w:tc>
          <w:tcPr>
            <w:tcW w:w="3261" w:type="dxa"/>
            <w:vAlign w:val="center"/>
          </w:tcPr>
          <w:p w14:paraId="5B6EEFF4" w14:textId="77777777" w:rsidR="00FC098E" w:rsidRDefault="00000000">
            <w:pPr>
              <w:rPr>
                <w:rFonts w:ascii="Cambria" w:eastAsia="Cambria" w:hAnsi="Cambria" w:cs="Cambria"/>
                <w:sz w:val="20"/>
                <w:szCs w:val="20"/>
              </w:rPr>
            </w:pPr>
            <w:r>
              <w:rPr>
                <w:rFonts w:ascii="Cambria" w:eastAsia="Cambria" w:hAnsi="Cambria" w:cs="Cambria"/>
                <w:sz w:val="20"/>
                <w:szCs w:val="20"/>
              </w:rPr>
              <w:t>Analiza clauzelor unui contract de utilizare pentru o premieră absolută în țară a unei piese străine (drepturi de autor și de traducere, exclusivitate).</w:t>
            </w:r>
          </w:p>
        </w:tc>
      </w:tr>
      <w:tr w:rsidR="00FC098E" w14:paraId="2C16B056" w14:textId="77777777">
        <w:trPr>
          <w:trHeight w:val="284"/>
          <w:jc w:val="center"/>
        </w:trPr>
        <w:tc>
          <w:tcPr>
            <w:tcW w:w="3687" w:type="dxa"/>
            <w:vAlign w:val="center"/>
          </w:tcPr>
          <w:p w14:paraId="5494BB42"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6. Raportul de lectură și evaluarea pieselor</w:t>
            </w:r>
          </w:p>
        </w:tc>
        <w:tc>
          <w:tcPr>
            <w:tcW w:w="3543" w:type="dxa"/>
            <w:vAlign w:val="center"/>
          </w:tcPr>
          <w:p w14:paraId="68E0B787" w14:textId="77777777" w:rsidR="00FC098E" w:rsidRDefault="00000000">
            <w:pPr>
              <w:rPr>
                <w:rFonts w:ascii="Cambria" w:eastAsia="Cambria" w:hAnsi="Cambria" w:cs="Cambria"/>
                <w:sz w:val="20"/>
                <w:szCs w:val="20"/>
              </w:rPr>
            </w:pPr>
            <w:r>
              <w:rPr>
                <w:rFonts w:ascii="Cambria" w:eastAsia="Cambria" w:hAnsi="Cambria" w:cs="Cambria"/>
                <w:sz w:val="20"/>
                <w:szCs w:val="20"/>
              </w:rPr>
              <w:t>Analiză critică de text, joc de rol de tip expertiză profesională</w:t>
            </w:r>
          </w:p>
        </w:tc>
        <w:tc>
          <w:tcPr>
            <w:tcW w:w="3261" w:type="dxa"/>
            <w:vAlign w:val="center"/>
          </w:tcPr>
          <w:p w14:paraId="0FEDAD1B"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Redactarea unui raport oficial de lectură pentru direcțiune, în urma </w:t>
            </w:r>
            <w:r>
              <w:rPr>
                <w:rFonts w:ascii="Cambria" w:eastAsia="Cambria" w:hAnsi="Cambria" w:cs="Cambria"/>
                <w:sz w:val="20"/>
                <w:szCs w:val="20"/>
              </w:rPr>
              <w:lastRenderedPageBreak/>
              <w:t>citirii unei drame contemporane (autohtone sau străine): se recomandă sau nu punerea în scenă și în ce condiții?</w:t>
            </w:r>
          </w:p>
        </w:tc>
      </w:tr>
      <w:tr w:rsidR="00FC098E" w14:paraId="0B5FCE90" w14:textId="77777777">
        <w:trPr>
          <w:trHeight w:val="284"/>
          <w:jc w:val="center"/>
        </w:trPr>
        <w:tc>
          <w:tcPr>
            <w:tcW w:w="3687" w:type="dxa"/>
            <w:vAlign w:val="center"/>
          </w:tcPr>
          <w:p w14:paraId="7D77B0AD"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lastRenderedPageBreak/>
              <w:t>7. Simularea planificării stagiunii</w:t>
            </w:r>
          </w:p>
        </w:tc>
        <w:tc>
          <w:tcPr>
            <w:tcW w:w="3543" w:type="dxa"/>
            <w:vAlign w:val="center"/>
          </w:tcPr>
          <w:p w14:paraId="73C1CA17" w14:textId="77777777" w:rsidR="00FC098E" w:rsidRDefault="00000000">
            <w:pPr>
              <w:rPr>
                <w:rFonts w:ascii="Cambria" w:eastAsia="Cambria" w:hAnsi="Cambria" w:cs="Cambria"/>
                <w:sz w:val="20"/>
                <w:szCs w:val="20"/>
              </w:rPr>
            </w:pPr>
            <w:r>
              <w:rPr>
                <w:rFonts w:ascii="Cambria" w:eastAsia="Cambria" w:hAnsi="Cambria" w:cs="Cambria"/>
                <w:sz w:val="20"/>
                <w:szCs w:val="20"/>
              </w:rPr>
              <w:t>Proiect de grup, susținerea proiectului (</w:t>
            </w:r>
            <w:proofErr w:type="spellStart"/>
            <w:r>
              <w:rPr>
                <w:rFonts w:ascii="Cambria" w:eastAsia="Cambria" w:hAnsi="Cambria" w:cs="Cambria"/>
                <w:sz w:val="20"/>
                <w:szCs w:val="20"/>
              </w:rPr>
              <w:t>Pitch</w:t>
            </w:r>
            <w:proofErr w:type="spellEnd"/>
            <w:r>
              <w:rPr>
                <w:rFonts w:ascii="Cambria" w:eastAsia="Cambria" w:hAnsi="Cambria" w:cs="Cambria"/>
                <w:sz w:val="20"/>
                <w:szCs w:val="20"/>
              </w:rPr>
              <w:t>)</w:t>
            </w:r>
          </w:p>
        </w:tc>
        <w:tc>
          <w:tcPr>
            <w:tcW w:w="3261" w:type="dxa"/>
            <w:vAlign w:val="center"/>
          </w:tcPr>
          <w:p w14:paraId="6C72CE43" w14:textId="77777777" w:rsidR="00FC098E" w:rsidRDefault="00000000">
            <w:pPr>
              <w:rPr>
                <w:rFonts w:ascii="Cambria" w:eastAsia="Cambria" w:hAnsi="Cambria" w:cs="Cambria"/>
                <w:sz w:val="20"/>
                <w:szCs w:val="20"/>
              </w:rPr>
            </w:pPr>
            <w:r>
              <w:rPr>
                <w:rFonts w:ascii="Cambria" w:eastAsia="Cambria" w:hAnsi="Cambria" w:cs="Cambria"/>
                <w:sz w:val="20"/>
                <w:szCs w:val="20"/>
              </w:rPr>
              <w:t>Studenții, organizați în „consilii artistice”, alcătuiesc planul următoarei stagiuni a unui teatru de repertoriu (scena mare + sala studio), corelând obiectivele artistice cu bugetul.</w:t>
            </w:r>
          </w:p>
        </w:tc>
      </w:tr>
      <w:tr w:rsidR="00FC098E" w14:paraId="285AB491" w14:textId="77777777">
        <w:trPr>
          <w:trHeight w:val="284"/>
          <w:jc w:val="center"/>
        </w:trPr>
        <w:tc>
          <w:tcPr>
            <w:tcW w:w="3687" w:type="dxa"/>
            <w:vAlign w:val="center"/>
          </w:tcPr>
          <w:p w14:paraId="75842547"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8. Managementul crizelor și al modificărilor de program în teatru</w:t>
            </w:r>
          </w:p>
        </w:tc>
        <w:tc>
          <w:tcPr>
            <w:tcW w:w="3543" w:type="dxa"/>
            <w:vAlign w:val="center"/>
          </w:tcPr>
          <w:p w14:paraId="6997131F" w14:textId="77777777" w:rsidR="00FC098E" w:rsidRDefault="00000000">
            <w:pPr>
              <w:rPr>
                <w:rFonts w:ascii="Cambria" w:eastAsia="Cambria" w:hAnsi="Cambria" w:cs="Cambria"/>
                <w:sz w:val="20"/>
                <w:szCs w:val="20"/>
              </w:rPr>
            </w:pPr>
            <w:r>
              <w:rPr>
                <w:rFonts w:ascii="Cambria" w:eastAsia="Cambria" w:hAnsi="Cambria" w:cs="Cambria"/>
                <w:sz w:val="20"/>
                <w:szCs w:val="20"/>
              </w:rPr>
              <w:t>Lucru de grup pentru rezolvarea de probleme, simulare</w:t>
            </w:r>
          </w:p>
        </w:tc>
        <w:tc>
          <w:tcPr>
            <w:tcW w:w="3261" w:type="dxa"/>
            <w:vAlign w:val="center"/>
          </w:tcPr>
          <w:p w14:paraId="63C56FB1" w14:textId="77777777" w:rsidR="00FC098E" w:rsidRDefault="00000000">
            <w:pPr>
              <w:rPr>
                <w:rFonts w:ascii="Cambria" w:eastAsia="Cambria" w:hAnsi="Cambria" w:cs="Cambria"/>
                <w:sz w:val="20"/>
                <w:szCs w:val="20"/>
              </w:rPr>
            </w:pPr>
            <w:r>
              <w:rPr>
                <w:rFonts w:ascii="Cambria" w:eastAsia="Cambria" w:hAnsi="Cambria" w:cs="Cambria"/>
                <w:sz w:val="20"/>
                <w:szCs w:val="20"/>
              </w:rPr>
              <w:t>Rezolvarea unei situații neprevăzute (de ex. cu 3 zile înainte de premieră actorul principal se accidentează sau autorul interzice regia). Elaborarea unui plan de urgență și a comunicării interne/externe.</w:t>
            </w:r>
          </w:p>
        </w:tc>
      </w:tr>
      <w:tr w:rsidR="00FC098E" w14:paraId="64E40719" w14:textId="77777777">
        <w:trPr>
          <w:trHeight w:val="284"/>
          <w:jc w:val="center"/>
        </w:trPr>
        <w:tc>
          <w:tcPr>
            <w:tcW w:w="3687" w:type="dxa"/>
            <w:vAlign w:val="center"/>
          </w:tcPr>
          <w:p w14:paraId="3ACDDB4B"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9. Designul de afiș și identitatea vizuală în teatru</w:t>
            </w:r>
          </w:p>
        </w:tc>
        <w:tc>
          <w:tcPr>
            <w:tcW w:w="3543" w:type="dxa"/>
            <w:vAlign w:val="center"/>
          </w:tcPr>
          <w:p w14:paraId="0662A411" w14:textId="77777777" w:rsidR="00FC098E" w:rsidRDefault="00000000">
            <w:pPr>
              <w:rPr>
                <w:rFonts w:ascii="Cambria" w:eastAsia="Cambria" w:hAnsi="Cambria" w:cs="Cambria"/>
                <w:sz w:val="20"/>
                <w:szCs w:val="20"/>
              </w:rPr>
            </w:pPr>
            <w:r>
              <w:rPr>
                <w:rFonts w:ascii="Cambria" w:eastAsia="Cambria" w:hAnsi="Cambria" w:cs="Cambria"/>
                <w:sz w:val="20"/>
                <w:szCs w:val="20"/>
              </w:rPr>
              <w:t>Workshop vizual, furtună de idei (Brainstorming)</w:t>
            </w:r>
          </w:p>
        </w:tc>
        <w:tc>
          <w:tcPr>
            <w:tcW w:w="3261" w:type="dxa"/>
            <w:vAlign w:val="center"/>
          </w:tcPr>
          <w:p w14:paraId="113CCF29"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Elaborarea unui concept de afiș și a structurii unui website pentru o regie contemporană, nonconformistă, a unei piese clasice (de ex. </w:t>
            </w:r>
            <w:r>
              <w:rPr>
                <w:rFonts w:ascii="Cambria" w:eastAsia="Cambria" w:hAnsi="Cambria" w:cs="Cambria"/>
                <w:i/>
                <w:iCs/>
                <w:sz w:val="20"/>
                <w:szCs w:val="20"/>
              </w:rPr>
              <w:t>Romeo și Julieta</w:t>
            </w:r>
            <w:r>
              <w:rPr>
                <w:rFonts w:ascii="Cambria" w:eastAsia="Cambria" w:hAnsi="Cambria" w:cs="Cambria"/>
                <w:sz w:val="20"/>
                <w:szCs w:val="20"/>
              </w:rPr>
              <w:t xml:space="preserve"> sau </w:t>
            </w:r>
            <w:r>
              <w:rPr>
                <w:rFonts w:ascii="Cambria" w:eastAsia="Cambria" w:hAnsi="Cambria" w:cs="Cambria"/>
                <w:i/>
                <w:iCs/>
                <w:sz w:val="20"/>
                <w:szCs w:val="20"/>
              </w:rPr>
              <w:t>Tragedia omului</w:t>
            </w:r>
            <w:r>
              <w:rPr>
                <w:rFonts w:ascii="Cambria" w:eastAsia="Cambria" w:hAnsi="Cambria" w:cs="Cambria"/>
                <w:sz w:val="20"/>
                <w:szCs w:val="20"/>
              </w:rPr>
              <w:t>), în colaborare cu departamentul de marketing.</w:t>
            </w:r>
          </w:p>
        </w:tc>
      </w:tr>
      <w:tr w:rsidR="00FC098E" w14:paraId="48A4DC39" w14:textId="77777777">
        <w:trPr>
          <w:trHeight w:val="284"/>
          <w:jc w:val="center"/>
        </w:trPr>
        <w:tc>
          <w:tcPr>
            <w:tcW w:w="3687" w:type="dxa"/>
            <w:vAlign w:val="center"/>
          </w:tcPr>
          <w:p w14:paraId="1AF1348F"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10. Editarea caietului-program de teatru</w:t>
            </w:r>
          </w:p>
        </w:tc>
        <w:tc>
          <w:tcPr>
            <w:tcW w:w="3543" w:type="dxa"/>
            <w:vAlign w:val="center"/>
          </w:tcPr>
          <w:p w14:paraId="327A09B2" w14:textId="77777777" w:rsidR="00FC098E" w:rsidRDefault="00000000">
            <w:pPr>
              <w:rPr>
                <w:rFonts w:ascii="Cambria" w:eastAsia="Cambria" w:hAnsi="Cambria" w:cs="Cambria"/>
                <w:sz w:val="20"/>
                <w:szCs w:val="20"/>
              </w:rPr>
            </w:pPr>
            <w:r>
              <w:rPr>
                <w:rFonts w:ascii="Cambria" w:eastAsia="Cambria" w:hAnsi="Cambria" w:cs="Cambria"/>
                <w:sz w:val="20"/>
                <w:szCs w:val="20"/>
              </w:rPr>
              <w:t>Exercițiu de tehnoredactare și editare, creație de text</w:t>
            </w:r>
          </w:p>
        </w:tc>
        <w:tc>
          <w:tcPr>
            <w:tcW w:w="3261" w:type="dxa"/>
            <w:vAlign w:val="center"/>
          </w:tcPr>
          <w:p w14:paraId="0ED2D0E7" w14:textId="77777777" w:rsidR="00FC098E" w:rsidRDefault="00000000">
            <w:pPr>
              <w:rPr>
                <w:rFonts w:ascii="Cambria" w:eastAsia="Cambria" w:hAnsi="Cambria" w:cs="Cambria"/>
                <w:sz w:val="20"/>
                <w:szCs w:val="20"/>
              </w:rPr>
            </w:pPr>
            <w:r>
              <w:rPr>
                <w:rFonts w:ascii="Cambria" w:eastAsia="Cambria" w:hAnsi="Cambria" w:cs="Cambria"/>
                <w:sz w:val="20"/>
                <w:szCs w:val="20"/>
              </w:rPr>
              <w:t>Alcătuirea machetei unui caiet-program pentru o premieră: redactarea notei regizorale, a unui fragment de studiu dramaturgic și a schițelor de interviuri cu actorii.</w:t>
            </w:r>
          </w:p>
        </w:tc>
      </w:tr>
      <w:tr w:rsidR="00FC098E" w14:paraId="5365E8B1" w14:textId="77777777">
        <w:trPr>
          <w:trHeight w:val="284"/>
          <w:jc w:val="center"/>
        </w:trPr>
        <w:tc>
          <w:tcPr>
            <w:tcW w:w="3687" w:type="dxa"/>
            <w:vAlign w:val="center"/>
          </w:tcPr>
          <w:p w14:paraId="77A15A49"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11. Bugetul unui proiect/festival de teatru</w:t>
            </w:r>
          </w:p>
        </w:tc>
        <w:tc>
          <w:tcPr>
            <w:tcW w:w="3543" w:type="dxa"/>
            <w:vAlign w:val="center"/>
          </w:tcPr>
          <w:p w14:paraId="04118BB9" w14:textId="77777777" w:rsidR="00FC098E" w:rsidRDefault="00000000">
            <w:pPr>
              <w:rPr>
                <w:rFonts w:ascii="Cambria" w:eastAsia="Cambria" w:hAnsi="Cambria" w:cs="Cambria"/>
                <w:sz w:val="20"/>
                <w:szCs w:val="20"/>
              </w:rPr>
            </w:pPr>
            <w:r>
              <w:rPr>
                <w:rFonts w:ascii="Cambria" w:eastAsia="Cambria" w:hAnsi="Cambria" w:cs="Cambria"/>
                <w:sz w:val="20"/>
                <w:szCs w:val="20"/>
              </w:rPr>
              <w:t>Simulare de aplicație pentru finanțare, planificarea costurilor</w:t>
            </w:r>
          </w:p>
        </w:tc>
        <w:tc>
          <w:tcPr>
            <w:tcW w:w="3261" w:type="dxa"/>
            <w:vAlign w:val="center"/>
          </w:tcPr>
          <w:p w14:paraId="3029EC95" w14:textId="77777777" w:rsidR="00FC098E" w:rsidRDefault="00000000">
            <w:pPr>
              <w:rPr>
                <w:rFonts w:ascii="Cambria" w:eastAsia="Cambria" w:hAnsi="Cambria" w:cs="Cambria"/>
                <w:sz w:val="20"/>
                <w:szCs w:val="20"/>
              </w:rPr>
            </w:pPr>
            <w:r>
              <w:rPr>
                <w:rFonts w:ascii="Cambria" w:eastAsia="Cambria" w:hAnsi="Cambria" w:cs="Cambria"/>
                <w:sz w:val="20"/>
                <w:szCs w:val="20"/>
              </w:rPr>
              <w:t>Realizarea tabelului bugetar și a planului de resurse (transport, cazare, onorarii) pentru un spectacol în turneu sau pentru un mini-festival (de ex. Festivalul de Dramaturgie Contemporană).</w:t>
            </w:r>
          </w:p>
        </w:tc>
      </w:tr>
      <w:tr w:rsidR="00FC098E" w14:paraId="41FCCCE5" w14:textId="77777777">
        <w:trPr>
          <w:trHeight w:val="284"/>
          <w:jc w:val="center"/>
        </w:trPr>
        <w:tc>
          <w:tcPr>
            <w:tcW w:w="3687" w:type="dxa"/>
            <w:vAlign w:val="center"/>
          </w:tcPr>
          <w:p w14:paraId="079CC2F8" w14:textId="77777777" w:rsidR="00FC098E" w:rsidRDefault="00000000">
            <w:pPr>
              <w:rPr>
                <w:rFonts w:ascii="Cambria" w:eastAsia="Cambria" w:hAnsi="Cambria" w:cs="Cambria"/>
                <w:b/>
                <w:bCs/>
                <w:sz w:val="20"/>
                <w:szCs w:val="20"/>
              </w:rPr>
            </w:pPr>
            <w:r>
              <w:rPr>
                <w:rFonts w:ascii="Cambria" w:eastAsia="Cambria" w:hAnsi="Cambria" w:cs="Cambria"/>
                <w:b/>
                <w:bCs/>
                <w:sz w:val="20"/>
                <w:szCs w:val="20"/>
              </w:rPr>
              <w:t>12. Prezentarea proiectelor finale și evaluarea profesională</w:t>
            </w:r>
          </w:p>
        </w:tc>
        <w:tc>
          <w:tcPr>
            <w:tcW w:w="3543" w:type="dxa"/>
            <w:vAlign w:val="center"/>
          </w:tcPr>
          <w:p w14:paraId="23F05074" w14:textId="77777777" w:rsidR="00FC098E" w:rsidRDefault="00000000">
            <w:pPr>
              <w:rPr>
                <w:rFonts w:ascii="Cambria" w:eastAsia="Cambria" w:hAnsi="Cambria" w:cs="Cambria"/>
                <w:sz w:val="20"/>
                <w:szCs w:val="20"/>
              </w:rPr>
            </w:pPr>
            <w:r>
              <w:rPr>
                <w:rFonts w:ascii="Cambria" w:eastAsia="Cambria" w:hAnsi="Cambria" w:cs="Cambria"/>
                <w:sz w:val="20"/>
                <w:szCs w:val="20"/>
              </w:rPr>
              <w:t>Prezentare, reflecție profesională</w:t>
            </w:r>
          </w:p>
        </w:tc>
        <w:tc>
          <w:tcPr>
            <w:tcW w:w="3261" w:type="dxa"/>
            <w:vAlign w:val="center"/>
          </w:tcPr>
          <w:p w14:paraId="554B39FF" w14:textId="77777777" w:rsidR="00FC098E" w:rsidRDefault="00000000">
            <w:pPr>
              <w:rPr>
                <w:rFonts w:ascii="Cambria" w:eastAsia="Cambria" w:hAnsi="Cambria" w:cs="Cambria"/>
                <w:sz w:val="20"/>
                <w:szCs w:val="20"/>
              </w:rPr>
            </w:pPr>
            <w:r>
              <w:rPr>
                <w:rFonts w:ascii="Cambria" w:eastAsia="Cambria" w:hAnsi="Cambria" w:cs="Cambria"/>
                <w:sz w:val="20"/>
                <w:szCs w:val="20"/>
              </w:rPr>
              <w:t>Susținerea proiectului teatral complex elaborat pe parcursul semestrului (plan de stagiune + concept de marketing + context juridic) în fața „conducerii teatrului” (profesorul și colegii).</w:t>
            </w:r>
          </w:p>
        </w:tc>
      </w:tr>
      <w:tr w:rsidR="00FC098E" w14:paraId="20579ED7" w14:textId="77777777">
        <w:trPr>
          <w:trHeight w:val="284"/>
          <w:jc w:val="center"/>
        </w:trPr>
        <w:tc>
          <w:tcPr>
            <w:tcW w:w="10491" w:type="dxa"/>
            <w:gridSpan w:val="3"/>
            <w:vAlign w:val="center"/>
          </w:tcPr>
          <w:p w14:paraId="1A4D3E31" w14:textId="77777777" w:rsidR="00FC098E" w:rsidRDefault="00FC098E">
            <w:pPr>
              <w:tabs>
                <w:tab w:val="left" w:pos="2715"/>
              </w:tabs>
              <w:rPr>
                <w:rFonts w:ascii="Cambria" w:eastAsia="Cambria" w:hAnsi="Cambria" w:cs="Cambria"/>
                <w:sz w:val="20"/>
                <w:szCs w:val="20"/>
              </w:rPr>
            </w:pPr>
          </w:p>
        </w:tc>
      </w:tr>
    </w:tbl>
    <w:p w14:paraId="5C756B0E" w14:textId="77777777" w:rsidR="00FC098E" w:rsidRDefault="00FC098E">
      <w:pPr>
        <w:rPr>
          <w:rFonts w:ascii="Cambria" w:eastAsia="Cambria" w:hAnsi="Cambria" w:cs="Cambria"/>
          <w:sz w:val="20"/>
          <w:szCs w:val="20"/>
        </w:rPr>
      </w:pPr>
    </w:p>
    <w:p w14:paraId="1F98E6D5" w14:textId="77777777" w:rsidR="00FC098E" w:rsidRDefault="00000000">
      <w:pPr>
        <w:spacing w:line="276" w:lineRule="auto"/>
        <w:ind w:left="-420"/>
        <w:jc w:val="both"/>
        <w:rPr>
          <w:rFonts w:ascii="Cambria" w:eastAsia="Cambria" w:hAnsi="Cambria" w:cs="Cambria"/>
          <w:b/>
          <w:bCs/>
          <w:sz w:val="20"/>
          <w:szCs w:val="20"/>
        </w:rPr>
      </w:pPr>
      <w:r>
        <w:rPr>
          <w:rFonts w:ascii="Cambria" w:eastAsia="Cambria" w:hAnsi="Cambria" w:cs="Cambria"/>
          <w:b/>
          <w:bCs/>
          <w:sz w:val="20"/>
          <w:szCs w:val="20"/>
        </w:rPr>
        <w:t xml:space="preserve">9. Coroborarea </w:t>
      </w:r>
      <w:proofErr w:type="spellStart"/>
      <w:r>
        <w:rPr>
          <w:rFonts w:ascii="Cambria" w:eastAsia="Cambria" w:hAnsi="Cambria" w:cs="Cambria"/>
          <w:b/>
          <w:bCs/>
          <w:sz w:val="20"/>
          <w:szCs w:val="20"/>
        </w:rPr>
        <w:t>conţinuturilor</w:t>
      </w:r>
      <w:proofErr w:type="spellEnd"/>
      <w:r>
        <w:rPr>
          <w:rFonts w:ascii="Cambria" w:eastAsia="Cambria" w:hAnsi="Cambria" w:cs="Cambria"/>
          <w:b/>
          <w:bCs/>
          <w:sz w:val="20"/>
          <w:szCs w:val="20"/>
        </w:rPr>
        <w:t xml:space="preserve"> disciplinei cu </w:t>
      </w:r>
      <w:proofErr w:type="spellStart"/>
      <w:r>
        <w:rPr>
          <w:rFonts w:ascii="Cambria" w:eastAsia="Cambria" w:hAnsi="Cambria" w:cs="Cambria"/>
          <w:b/>
          <w:bCs/>
          <w:sz w:val="20"/>
          <w:szCs w:val="20"/>
        </w:rPr>
        <w:t>aşteptările</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reprezentanţilor</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comunităţii</w:t>
      </w:r>
      <w:proofErr w:type="spellEnd"/>
      <w:r>
        <w:rPr>
          <w:rFonts w:ascii="Cambria" w:eastAsia="Cambria" w:hAnsi="Cambria" w:cs="Cambria"/>
          <w:b/>
          <w:bCs/>
          <w:sz w:val="20"/>
          <w:szCs w:val="20"/>
        </w:rPr>
        <w:t xml:space="preserve"> epistemice, </w:t>
      </w:r>
      <w:proofErr w:type="spellStart"/>
      <w:r>
        <w:rPr>
          <w:rFonts w:ascii="Cambria" w:eastAsia="Cambria" w:hAnsi="Cambria" w:cs="Cambria"/>
          <w:b/>
          <w:bCs/>
          <w:sz w:val="20"/>
          <w:szCs w:val="20"/>
        </w:rPr>
        <w:t>asociaţiilor</w:t>
      </w:r>
      <w:proofErr w:type="spellEnd"/>
      <w:r>
        <w:rPr>
          <w:rFonts w:ascii="Cambria" w:eastAsia="Cambria" w:hAnsi="Cambria" w:cs="Cambria"/>
          <w:b/>
          <w:bCs/>
          <w:sz w:val="20"/>
          <w:szCs w:val="20"/>
        </w:rPr>
        <w:t xml:space="preserve"> profesionale </w:t>
      </w:r>
      <w:proofErr w:type="spellStart"/>
      <w:r>
        <w:rPr>
          <w:rFonts w:ascii="Cambria" w:eastAsia="Cambria" w:hAnsi="Cambria" w:cs="Cambria"/>
          <w:b/>
          <w:bCs/>
          <w:sz w:val="20"/>
          <w:szCs w:val="20"/>
        </w:rPr>
        <w:t>şi</w:t>
      </w:r>
      <w:proofErr w:type="spellEnd"/>
      <w:r>
        <w:rPr>
          <w:rFonts w:ascii="Cambria" w:eastAsia="Cambria" w:hAnsi="Cambria" w:cs="Cambria"/>
          <w:b/>
          <w:bCs/>
          <w:sz w:val="20"/>
          <w:szCs w:val="20"/>
        </w:rPr>
        <w:t xml:space="preserve"> angajatorilor reprezentativi din domeniul aferent programului</w:t>
      </w:r>
    </w:p>
    <w:tbl>
      <w:tblPr>
        <w:tblStyle w:val="a7"/>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91"/>
      </w:tblGrid>
      <w:tr w:rsidR="00FC098E" w14:paraId="675DC073" w14:textId="77777777">
        <w:trPr>
          <w:trHeight w:val="634"/>
        </w:trPr>
        <w:tc>
          <w:tcPr>
            <w:tcW w:w="10491" w:type="dxa"/>
          </w:tcPr>
          <w:p w14:paraId="47DC3EB0" w14:textId="77777777" w:rsidR="00FC098E" w:rsidRDefault="00000000">
            <w:pPr>
              <w:pBdr>
                <w:top w:val="nil"/>
                <w:left w:val="nil"/>
                <w:bottom w:val="nil"/>
                <w:right w:val="nil"/>
                <w:between w:val="nil"/>
              </w:pBdr>
              <w:rPr>
                <w:rFonts w:ascii="Cambria" w:eastAsia="Cambria" w:hAnsi="Cambria" w:cs="Cambria"/>
                <w:color w:val="000000"/>
                <w:sz w:val="20"/>
                <w:szCs w:val="20"/>
              </w:rPr>
            </w:pPr>
            <w:r>
              <w:rPr>
                <w:rFonts w:ascii="Cambria" w:eastAsia="Cambria" w:hAnsi="Cambria" w:cs="Cambria"/>
                <w:sz w:val="20"/>
                <w:szCs w:val="20"/>
              </w:rPr>
              <w:t>Conținutul și focusul practic al disciplinei reflectă în mod direct așteptările actuale de pe piața muncii ale teatrelor de repertoriu autohtone (de ex. Teatrul Maghiar de Stat Cluj), ale companiilor independente, precum și ale organizațiilor profesionale (de ex. UNITER, Uniunea Teatrelor Maghiare). Cunoașterea celei mai recente literaturi de specialitate integrate în tematică, a platformelor digitale (szinigazdasag.hu, FEM.100.ro) și a sistemelor actuale de drepturi de autor (</w:t>
            </w:r>
            <w:proofErr w:type="spellStart"/>
            <w:r>
              <w:rPr>
                <w:rFonts w:ascii="Cambria" w:eastAsia="Cambria" w:hAnsi="Cambria" w:cs="Cambria"/>
                <w:sz w:val="20"/>
                <w:szCs w:val="20"/>
              </w:rPr>
              <w:t>Artisjus</w:t>
            </w:r>
            <w:proofErr w:type="spellEnd"/>
            <w:r>
              <w:rPr>
                <w:rFonts w:ascii="Cambria" w:eastAsia="Cambria" w:hAnsi="Cambria" w:cs="Cambria"/>
                <w:sz w:val="20"/>
                <w:szCs w:val="20"/>
              </w:rPr>
              <w:t>, EJI) garantează că studenții vor dobândi cunoștințe imediat aplicabile, care conectează calitatea estetică cu fezabilitatea de piață, de la administrația zilnică (planificări lunare, rapoarte de lectură) până la planificarea complexă a stagiunilor și operațiunile de criză.</w:t>
            </w:r>
          </w:p>
        </w:tc>
      </w:tr>
    </w:tbl>
    <w:p w14:paraId="12ACE5CE" w14:textId="77777777" w:rsidR="00FC098E" w:rsidRDefault="00FC098E">
      <w:pPr>
        <w:rPr>
          <w:rFonts w:ascii="Cambria" w:eastAsia="Cambria" w:hAnsi="Cambria" w:cs="Cambria"/>
          <w:sz w:val="20"/>
          <w:szCs w:val="20"/>
        </w:rPr>
      </w:pPr>
    </w:p>
    <w:p w14:paraId="0DF8C424" w14:textId="77777777" w:rsidR="00FC098E" w:rsidRDefault="00000000">
      <w:pPr>
        <w:ind w:hanging="425"/>
        <w:rPr>
          <w:rFonts w:ascii="Cambria" w:eastAsia="Cambria" w:hAnsi="Cambria" w:cs="Cambria"/>
          <w:sz w:val="20"/>
          <w:szCs w:val="20"/>
        </w:rPr>
      </w:pPr>
      <w:r>
        <w:rPr>
          <w:rFonts w:ascii="Cambria" w:eastAsia="Cambria" w:hAnsi="Cambria" w:cs="Cambria"/>
          <w:b/>
          <w:bCs/>
          <w:sz w:val="20"/>
          <w:szCs w:val="20"/>
        </w:rPr>
        <w:t>10. Evaluare</w:t>
      </w:r>
    </w:p>
    <w:tbl>
      <w:tblPr>
        <w:tblStyle w:val="a8"/>
        <w:tblW w:w="10492"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5"/>
        <w:gridCol w:w="2837"/>
        <w:gridCol w:w="2692"/>
        <w:gridCol w:w="2978"/>
      </w:tblGrid>
      <w:tr w:rsidR="00FC098E" w14:paraId="28DF45E9" w14:textId="77777777">
        <w:trPr>
          <w:trHeight w:val="284"/>
        </w:trPr>
        <w:tc>
          <w:tcPr>
            <w:tcW w:w="1985" w:type="dxa"/>
            <w:vAlign w:val="center"/>
          </w:tcPr>
          <w:p w14:paraId="1B894450" w14:textId="77777777" w:rsidR="00FC098E" w:rsidRDefault="00000000">
            <w:pPr>
              <w:rPr>
                <w:rFonts w:ascii="Cambria" w:eastAsia="Cambria" w:hAnsi="Cambria" w:cs="Cambria"/>
                <w:sz w:val="20"/>
                <w:szCs w:val="20"/>
              </w:rPr>
            </w:pPr>
            <w:r>
              <w:rPr>
                <w:rFonts w:ascii="Cambria" w:eastAsia="Cambria" w:hAnsi="Cambria" w:cs="Cambria"/>
                <w:sz w:val="20"/>
                <w:szCs w:val="20"/>
              </w:rPr>
              <w:t>Tip activitate</w:t>
            </w:r>
          </w:p>
        </w:tc>
        <w:tc>
          <w:tcPr>
            <w:tcW w:w="2837" w:type="dxa"/>
            <w:vAlign w:val="center"/>
          </w:tcPr>
          <w:p w14:paraId="7C0E837B" w14:textId="77777777" w:rsidR="00FC098E" w:rsidRDefault="00000000">
            <w:pPr>
              <w:ind w:left="46" w:right="-154"/>
              <w:rPr>
                <w:rFonts w:ascii="Cambria" w:eastAsia="Cambria" w:hAnsi="Cambria" w:cs="Cambria"/>
                <w:sz w:val="20"/>
                <w:szCs w:val="20"/>
              </w:rPr>
            </w:pPr>
            <w:r>
              <w:rPr>
                <w:rFonts w:ascii="Cambria" w:eastAsia="Cambria" w:hAnsi="Cambria" w:cs="Cambria"/>
                <w:sz w:val="20"/>
                <w:szCs w:val="20"/>
              </w:rPr>
              <w:t>10.1 Criterii de evaluare</w:t>
            </w:r>
          </w:p>
        </w:tc>
        <w:tc>
          <w:tcPr>
            <w:tcW w:w="2692" w:type="dxa"/>
            <w:vAlign w:val="center"/>
          </w:tcPr>
          <w:p w14:paraId="53D6FE64" w14:textId="77777777" w:rsidR="00FC098E" w:rsidRDefault="00000000">
            <w:pPr>
              <w:rPr>
                <w:rFonts w:ascii="Cambria" w:eastAsia="Cambria" w:hAnsi="Cambria" w:cs="Cambria"/>
                <w:sz w:val="20"/>
                <w:szCs w:val="20"/>
              </w:rPr>
            </w:pPr>
            <w:r>
              <w:rPr>
                <w:rFonts w:ascii="Cambria" w:eastAsia="Cambria" w:hAnsi="Cambria" w:cs="Cambria"/>
                <w:sz w:val="20"/>
                <w:szCs w:val="20"/>
              </w:rPr>
              <w:t>10.2 Metode de evaluare</w:t>
            </w:r>
          </w:p>
        </w:tc>
        <w:tc>
          <w:tcPr>
            <w:tcW w:w="2978" w:type="dxa"/>
            <w:vAlign w:val="center"/>
          </w:tcPr>
          <w:p w14:paraId="79EA3424"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10.3 Pondere din nota finală </w:t>
            </w:r>
          </w:p>
        </w:tc>
      </w:tr>
      <w:tr w:rsidR="00FC098E" w14:paraId="181E787C" w14:textId="77777777">
        <w:trPr>
          <w:trHeight w:val="284"/>
        </w:trPr>
        <w:tc>
          <w:tcPr>
            <w:tcW w:w="1985" w:type="dxa"/>
            <w:vAlign w:val="center"/>
          </w:tcPr>
          <w:p w14:paraId="1889C6CD" w14:textId="77777777" w:rsidR="00FC098E" w:rsidRDefault="00000000">
            <w:pPr>
              <w:rPr>
                <w:rFonts w:ascii="Cambria" w:eastAsia="Cambria" w:hAnsi="Cambria" w:cs="Cambria"/>
                <w:sz w:val="20"/>
                <w:szCs w:val="20"/>
              </w:rPr>
            </w:pPr>
            <w:r>
              <w:rPr>
                <w:rFonts w:ascii="Cambria" w:eastAsia="Cambria" w:hAnsi="Cambria" w:cs="Cambria"/>
                <w:sz w:val="20"/>
                <w:szCs w:val="20"/>
              </w:rPr>
              <w:t>10.4 Curs</w:t>
            </w:r>
          </w:p>
        </w:tc>
        <w:tc>
          <w:tcPr>
            <w:tcW w:w="2837" w:type="dxa"/>
            <w:vAlign w:val="center"/>
          </w:tcPr>
          <w:p w14:paraId="789C6110" w14:textId="77777777" w:rsidR="00FC098E" w:rsidRDefault="00000000">
            <w:pPr>
              <w:spacing w:before="240" w:after="240"/>
              <w:ind w:right="600"/>
              <w:rPr>
                <w:rFonts w:ascii="Cambria" w:eastAsia="Cambria" w:hAnsi="Cambria" w:cs="Cambria"/>
                <w:sz w:val="20"/>
                <w:szCs w:val="20"/>
              </w:rPr>
            </w:pPr>
            <w:r>
              <w:rPr>
                <w:rFonts w:ascii="Cambria" w:eastAsia="Cambria" w:hAnsi="Cambria" w:cs="Cambria"/>
                <w:sz w:val="20"/>
                <w:szCs w:val="20"/>
              </w:rPr>
              <w:t xml:space="preserve">Însușirea conceptelor și a terminologiei </w:t>
            </w:r>
            <w:r>
              <w:rPr>
                <w:rFonts w:ascii="Cambria" w:eastAsia="Cambria" w:hAnsi="Cambria" w:cs="Cambria"/>
                <w:sz w:val="20"/>
                <w:szCs w:val="20"/>
              </w:rPr>
              <w:lastRenderedPageBreak/>
              <w:t>specifice secretariatului literar.</w:t>
            </w:r>
          </w:p>
        </w:tc>
        <w:tc>
          <w:tcPr>
            <w:tcW w:w="2692" w:type="dxa"/>
            <w:vAlign w:val="center"/>
          </w:tcPr>
          <w:p w14:paraId="2244A4AA" w14:textId="77777777" w:rsidR="00FC098E" w:rsidRDefault="00000000">
            <w:pPr>
              <w:rPr>
                <w:rFonts w:ascii="Cambria" w:eastAsia="Cambria" w:hAnsi="Cambria" w:cs="Cambria"/>
                <w:sz w:val="20"/>
                <w:szCs w:val="20"/>
              </w:rPr>
            </w:pPr>
            <w:r>
              <w:rPr>
                <w:rFonts w:ascii="Cambria" w:eastAsia="Cambria" w:hAnsi="Cambria" w:cs="Cambria"/>
                <w:sz w:val="20"/>
                <w:szCs w:val="20"/>
              </w:rPr>
              <w:lastRenderedPageBreak/>
              <w:t>examen scris</w:t>
            </w:r>
          </w:p>
        </w:tc>
        <w:tc>
          <w:tcPr>
            <w:tcW w:w="2978" w:type="dxa"/>
            <w:vAlign w:val="center"/>
          </w:tcPr>
          <w:p w14:paraId="3E6DDF5B" w14:textId="77777777" w:rsidR="00FC098E" w:rsidRDefault="00000000">
            <w:pPr>
              <w:rPr>
                <w:rFonts w:ascii="Cambria" w:eastAsia="Cambria" w:hAnsi="Cambria" w:cs="Cambria"/>
                <w:sz w:val="20"/>
                <w:szCs w:val="20"/>
              </w:rPr>
            </w:pPr>
            <w:r>
              <w:rPr>
                <w:rFonts w:ascii="Cambria" w:eastAsia="Cambria" w:hAnsi="Cambria" w:cs="Cambria"/>
                <w:sz w:val="20"/>
                <w:szCs w:val="20"/>
              </w:rPr>
              <w:t>50%</w:t>
            </w:r>
          </w:p>
        </w:tc>
      </w:tr>
      <w:tr w:rsidR="00FC098E" w14:paraId="7030166A" w14:textId="77777777">
        <w:trPr>
          <w:trHeight w:val="284"/>
        </w:trPr>
        <w:tc>
          <w:tcPr>
            <w:tcW w:w="1985" w:type="dxa"/>
            <w:vAlign w:val="center"/>
          </w:tcPr>
          <w:p w14:paraId="6400D907" w14:textId="77777777" w:rsidR="00FC098E" w:rsidRDefault="00000000">
            <w:pPr>
              <w:ind w:right="-150"/>
              <w:rPr>
                <w:rFonts w:ascii="Cambria" w:eastAsia="Cambria" w:hAnsi="Cambria" w:cs="Cambria"/>
                <w:sz w:val="20"/>
                <w:szCs w:val="20"/>
              </w:rPr>
            </w:pPr>
            <w:r>
              <w:rPr>
                <w:rFonts w:ascii="Cambria" w:eastAsia="Cambria" w:hAnsi="Cambria" w:cs="Cambria"/>
                <w:sz w:val="20"/>
                <w:szCs w:val="20"/>
              </w:rPr>
              <w:t xml:space="preserve">10.5 Seminar / </w:t>
            </w:r>
          </w:p>
          <w:p w14:paraId="0F92D34A" w14:textId="77777777" w:rsidR="00FC098E" w:rsidRDefault="00000000">
            <w:pPr>
              <w:ind w:right="-150"/>
              <w:rPr>
                <w:rFonts w:ascii="Cambria" w:eastAsia="Cambria" w:hAnsi="Cambria" w:cs="Cambria"/>
                <w:sz w:val="20"/>
                <w:szCs w:val="20"/>
              </w:rPr>
            </w:pPr>
            <w:r>
              <w:rPr>
                <w:rFonts w:ascii="Cambria" w:eastAsia="Cambria" w:hAnsi="Cambria" w:cs="Cambria"/>
                <w:sz w:val="20"/>
                <w:szCs w:val="20"/>
              </w:rPr>
              <w:t>laborator</w:t>
            </w:r>
          </w:p>
        </w:tc>
        <w:tc>
          <w:tcPr>
            <w:tcW w:w="2837" w:type="dxa"/>
            <w:vAlign w:val="center"/>
          </w:tcPr>
          <w:p w14:paraId="0EC06706"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Predare și prezentarea propriului proiect (susținerea unui </w:t>
            </w:r>
            <w:proofErr w:type="spellStart"/>
            <w:r>
              <w:rPr>
                <w:rFonts w:ascii="Cambria" w:eastAsia="Cambria" w:hAnsi="Cambria" w:cs="Cambria"/>
                <w:sz w:val="20"/>
                <w:szCs w:val="20"/>
              </w:rPr>
              <w:t>pitch</w:t>
            </w:r>
            <w:proofErr w:type="spellEnd"/>
            <w:r>
              <w:rPr>
                <w:rFonts w:ascii="Cambria" w:eastAsia="Cambria" w:hAnsi="Cambria" w:cs="Cambria"/>
                <w:sz w:val="20"/>
                <w:szCs w:val="20"/>
              </w:rPr>
              <w:t>).</w:t>
            </w:r>
          </w:p>
        </w:tc>
        <w:tc>
          <w:tcPr>
            <w:tcW w:w="2692" w:type="dxa"/>
            <w:vAlign w:val="center"/>
          </w:tcPr>
          <w:p w14:paraId="063CF9F2" w14:textId="77777777" w:rsidR="00FC098E" w:rsidRDefault="00000000">
            <w:pPr>
              <w:rPr>
                <w:rFonts w:ascii="Cambria" w:eastAsia="Cambria" w:hAnsi="Cambria" w:cs="Cambria"/>
                <w:sz w:val="20"/>
                <w:szCs w:val="20"/>
              </w:rPr>
            </w:pPr>
            <w:r>
              <w:rPr>
                <w:rFonts w:ascii="Cambria" w:eastAsia="Cambria" w:hAnsi="Cambria" w:cs="Cambria"/>
                <w:sz w:val="20"/>
                <w:szCs w:val="20"/>
              </w:rPr>
              <w:t>prezentare oral</w:t>
            </w:r>
          </w:p>
        </w:tc>
        <w:tc>
          <w:tcPr>
            <w:tcW w:w="2978" w:type="dxa"/>
            <w:vAlign w:val="center"/>
          </w:tcPr>
          <w:p w14:paraId="6C4D6532" w14:textId="77777777" w:rsidR="00FC098E" w:rsidRDefault="00000000">
            <w:pPr>
              <w:rPr>
                <w:rFonts w:ascii="Cambria" w:eastAsia="Cambria" w:hAnsi="Cambria" w:cs="Cambria"/>
                <w:sz w:val="20"/>
                <w:szCs w:val="20"/>
              </w:rPr>
            </w:pPr>
            <w:r>
              <w:rPr>
                <w:rFonts w:ascii="Cambria" w:eastAsia="Cambria" w:hAnsi="Cambria" w:cs="Cambria"/>
                <w:sz w:val="20"/>
                <w:szCs w:val="20"/>
              </w:rPr>
              <w:t>50%</w:t>
            </w:r>
          </w:p>
        </w:tc>
      </w:tr>
      <w:tr w:rsidR="00FC098E" w14:paraId="3A3225E8" w14:textId="77777777">
        <w:trPr>
          <w:trHeight w:val="284"/>
        </w:trPr>
        <w:tc>
          <w:tcPr>
            <w:tcW w:w="10492" w:type="dxa"/>
            <w:gridSpan w:val="4"/>
            <w:vAlign w:val="center"/>
          </w:tcPr>
          <w:p w14:paraId="7FD8C608"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10.6 Standard minim de </w:t>
            </w:r>
            <w:proofErr w:type="spellStart"/>
            <w:r>
              <w:rPr>
                <w:rFonts w:ascii="Cambria" w:eastAsia="Cambria" w:hAnsi="Cambria" w:cs="Cambria"/>
                <w:sz w:val="20"/>
                <w:szCs w:val="20"/>
              </w:rPr>
              <w:t>performanţă</w:t>
            </w:r>
            <w:proofErr w:type="spellEnd"/>
            <w:r>
              <w:rPr>
                <w:rFonts w:ascii="Cambria" w:eastAsia="Cambria" w:hAnsi="Cambria" w:cs="Cambria"/>
                <w:sz w:val="20"/>
                <w:szCs w:val="20"/>
              </w:rPr>
              <w:t xml:space="preserve">: </w:t>
            </w:r>
          </w:p>
        </w:tc>
      </w:tr>
      <w:tr w:rsidR="00FC098E" w14:paraId="7E743803" w14:textId="77777777">
        <w:trPr>
          <w:trHeight w:val="1252"/>
        </w:trPr>
        <w:tc>
          <w:tcPr>
            <w:tcW w:w="10492" w:type="dxa"/>
            <w:gridSpan w:val="4"/>
          </w:tcPr>
          <w:p w14:paraId="30E4F8A5" w14:textId="77777777" w:rsidR="00FC098E" w:rsidRDefault="00000000">
            <w:pPr>
              <w:rPr>
                <w:rFonts w:ascii="Cambria" w:eastAsia="Cambria" w:hAnsi="Cambria" w:cs="Cambria"/>
                <w:sz w:val="20"/>
                <w:szCs w:val="20"/>
              </w:rPr>
            </w:pPr>
            <w:r>
              <w:rPr>
                <w:rFonts w:ascii="Cambria" w:eastAsia="Cambria" w:hAnsi="Cambria" w:cs="Cambria"/>
                <w:sz w:val="20"/>
                <w:szCs w:val="20"/>
              </w:rPr>
              <w:t>În cadrul examenului scris, trebuie dovedită o cunoaștere sigură a conceptelor specifice, a terminologiei și a cadrului juridic al secretariatului literar teatral și al consultanței artistice. Cerința minimă constă în expunerea teoretică precisă a structurilor teatrale, a fundamentelor drepturilor de autor (</w:t>
            </w:r>
            <w:proofErr w:type="spellStart"/>
            <w:r>
              <w:rPr>
                <w:rFonts w:ascii="Cambria" w:eastAsia="Cambria" w:hAnsi="Cambria" w:cs="Cambria"/>
                <w:sz w:val="20"/>
                <w:szCs w:val="20"/>
              </w:rPr>
              <w:t>Artisjus</w:t>
            </w:r>
            <w:proofErr w:type="spellEnd"/>
            <w:r>
              <w:rPr>
                <w:rFonts w:ascii="Cambria" w:eastAsia="Cambria" w:hAnsi="Cambria" w:cs="Cambria"/>
                <w:sz w:val="20"/>
                <w:szCs w:val="20"/>
              </w:rPr>
              <w:t>, EJI), precum și a principiilor de editare a dosarelor de spectacol și a caietelor-program.</w:t>
            </w:r>
          </w:p>
          <w:p w14:paraId="5B2390BB" w14:textId="77777777" w:rsidR="00FC098E" w:rsidRDefault="00000000">
            <w:pPr>
              <w:rPr>
                <w:rFonts w:ascii="Cambria" w:eastAsia="Cambria" w:hAnsi="Cambria" w:cs="Cambria"/>
                <w:sz w:val="20"/>
                <w:szCs w:val="20"/>
              </w:rPr>
            </w:pPr>
            <w:r>
              <w:rPr>
                <w:rFonts w:ascii="Cambria" w:eastAsia="Cambria" w:hAnsi="Cambria" w:cs="Cambria"/>
                <w:sz w:val="20"/>
                <w:szCs w:val="20"/>
              </w:rPr>
              <w:t xml:space="preserve">În cadrul prezentării proiectului, studentul trebuie să susțină un </w:t>
            </w:r>
            <w:proofErr w:type="spellStart"/>
            <w:r>
              <w:rPr>
                <w:rFonts w:ascii="Cambria" w:eastAsia="Cambria" w:hAnsi="Cambria" w:cs="Cambria"/>
                <w:sz w:val="20"/>
                <w:szCs w:val="20"/>
              </w:rPr>
              <w:t>pitch</w:t>
            </w:r>
            <w:proofErr w:type="spellEnd"/>
            <w:r>
              <w:rPr>
                <w:rFonts w:ascii="Cambria" w:eastAsia="Cambria" w:hAnsi="Cambria" w:cs="Cambria"/>
                <w:sz w:val="20"/>
                <w:szCs w:val="20"/>
              </w:rPr>
              <w:t xml:space="preserve"> profesional pentru a „vinde” propriul proiect teatral complex, dezvoltat pe parcursul semestrului (de ex. un plan de stagiune sau un concept de festival). Cerința minimă constă în coerența structurală a proiectului, corelarea valorilor estetice cu realitățile bugetare, precum și o argumentare orală convingătoare. Pentru obținerea creditelor, este obligatorie atingerea notei de trecere la fiecare dintre cele două componente în mod separat.</w:t>
            </w:r>
          </w:p>
        </w:tc>
      </w:tr>
    </w:tbl>
    <w:p w14:paraId="4B95C260" w14:textId="77777777" w:rsidR="00FC098E" w:rsidRDefault="00FC098E">
      <w:pPr>
        <w:rPr>
          <w:rFonts w:ascii="Cambria" w:eastAsia="Cambria" w:hAnsi="Cambria" w:cs="Cambria"/>
          <w:sz w:val="20"/>
          <w:szCs w:val="20"/>
        </w:rPr>
      </w:pPr>
    </w:p>
    <w:p w14:paraId="4B4EBD4F" w14:textId="77777777" w:rsidR="00FC098E" w:rsidRDefault="00FC098E">
      <w:pPr>
        <w:rPr>
          <w:rFonts w:ascii="Cambria" w:eastAsia="Cambria" w:hAnsi="Cambria" w:cs="Cambria"/>
          <w:sz w:val="20"/>
          <w:szCs w:val="20"/>
        </w:rPr>
      </w:pPr>
    </w:p>
    <w:p w14:paraId="26C150C6" w14:textId="77777777" w:rsidR="00FC098E" w:rsidRDefault="00000000">
      <w:pPr>
        <w:ind w:hanging="425"/>
        <w:rPr>
          <w:rFonts w:ascii="Cambria" w:eastAsia="Cambria" w:hAnsi="Cambria" w:cs="Cambria"/>
          <w:b/>
          <w:bCs/>
          <w:sz w:val="18"/>
          <w:szCs w:val="18"/>
        </w:rPr>
      </w:pPr>
      <w:r>
        <w:rPr>
          <w:rFonts w:ascii="Cambria" w:eastAsia="Cambria" w:hAnsi="Cambria" w:cs="Cambria"/>
          <w:b/>
          <w:bCs/>
          <w:sz w:val="20"/>
          <w:szCs w:val="20"/>
        </w:rPr>
        <w:t xml:space="preserve">11. </w:t>
      </w:r>
      <w:r>
        <w:rPr>
          <w:rFonts w:ascii="Cambria" w:eastAsia="Cambria" w:hAnsi="Cambria" w:cs="Cambria"/>
          <w:b/>
          <w:bCs/>
          <w:sz w:val="20"/>
          <w:szCs w:val="20"/>
          <w:highlight w:val="white"/>
        </w:rPr>
        <w:t xml:space="preserve">Etichete ODD (Obiective de Dezvoltare Durabilă / </w:t>
      </w:r>
      <w:proofErr w:type="spellStart"/>
      <w:r>
        <w:rPr>
          <w:rFonts w:ascii="Cambria" w:eastAsia="Cambria" w:hAnsi="Cambria" w:cs="Cambria"/>
          <w:b/>
          <w:bCs/>
          <w:sz w:val="20"/>
          <w:szCs w:val="20"/>
          <w:highlight w:val="white"/>
        </w:rPr>
        <w:t>Sustainable</w:t>
      </w:r>
      <w:proofErr w:type="spellEnd"/>
      <w:r>
        <w:rPr>
          <w:rFonts w:ascii="Cambria" w:eastAsia="Cambria" w:hAnsi="Cambria" w:cs="Cambria"/>
          <w:b/>
          <w:bCs/>
          <w:sz w:val="20"/>
          <w:szCs w:val="20"/>
          <w:highlight w:val="white"/>
        </w:rPr>
        <w:t xml:space="preserve"> </w:t>
      </w:r>
      <w:proofErr w:type="spellStart"/>
      <w:r>
        <w:rPr>
          <w:rFonts w:ascii="Cambria" w:eastAsia="Cambria" w:hAnsi="Cambria" w:cs="Cambria"/>
          <w:b/>
          <w:bCs/>
          <w:sz w:val="20"/>
          <w:szCs w:val="20"/>
          <w:highlight w:val="white"/>
        </w:rPr>
        <w:t>Development</w:t>
      </w:r>
      <w:proofErr w:type="spellEnd"/>
      <w:r>
        <w:rPr>
          <w:rFonts w:ascii="Cambria" w:eastAsia="Cambria" w:hAnsi="Cambria" w:cs="Cambria"/>
          <w:b/>
          <w:bCs/>
          <w:sz w:val="20"/>
          <w:szCs w:val="20"/>
          <w:highlight w:val="white"/>
        </w:rPr>
        <w:t xml:space="preserve"> </w:t>
      </w:r>
      <w:proofErr w:type="spellStart"/>
      <w:r>
        <w:rPr>
          <w:rFonts w:ascii="Cambria" w:eastAsia="Cambria" w:hAnsi="Cambria" w:cs="Cambria"/>
          <w:b/>
          <w:bCs/>
          <w:sz w:val="20"/>
          <w:szCs w:val="20"/>
          <w:highlight w:val="white"/>
        </w:rPr>
        <w:t>Goals</w:t>
      </w:r>
      <w:proofErr w:type="spellEnd"/>
      <w:r>
        <w:rPr>
          <w:rFonts w:ascii="Cambria" w:eastAsia="Cambria" w:hAnsi="Cambria" w:cs="Cambria"/>
          <w:b/>
          <w:bCs/>
          <w:sz w:val="20"/>
          <w:szCs w:val="20"/>
          <w:highlight w:val="white"/>
        </w:rPr>
        <w:t>)[1]</w:t>
      </w:r>
    </w:p>
    <w:p w14:paraId="614483EF" w14:textId="77777777" w:rsidR="00FC098E" w:rsidRDefault="00FC098E">
      <w:pPr>
        <w:ind w:hanging="425"/>
        <w:rPr>
          <w:rFonts w:ascii="Cambria" w:eastAsia="Cambria" w:hAnsi="Cambria" w:cs="Cambria"/>
          <w:b/>
          <w:bCs/>
          <w:sz w:val="20"/>
          <w:szCs w:val="20"/>
        </w:rPr>
      </w:pPr>
    </w:p>
    <w:sdt>
      <w:sdtPr>
        <w:rPr>
          <w:rFonts w:ascii="Times New Roman" w:eastAsia="Times New Roman" w:hAnsi="Times New Roman" w:cs="Times New Roman"/>
          <w:sz w:val="24"/>
          <w:szCs w:val="24"/>
        </w:rPr>
        <w:tag w:val="goog_rdk_4"/>
        <w:id w:val="-1371381620"/>
        <w:lock w:val="contentLocked"/>
      </w:sdtPr>
      <w:sdtContent>
        <w:tbl>
          <w:tblPr>
            <w:tblStyle w:val="a9"/>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5"/>
            <w:gridCol w:w="1166"/>
            <w:gridCol w:w="1166"/>
            <w:gridCol w:w="1165"/>
            <w:gridCol w:w="1166"/>
            <w:gridCol w:w="1166"/>
            <w:gridCol w:w="1165"/>
            <w:gridCol w:w="1166"/>
            <w:gridCol w:w="1166"/>
          </w:tblGrid>
          <w:tr w:rsidR="00FC098E" w14:paraId="6DF28030" w14:textId="77777777">
            <w:trPr>
              <w:trHeight w:val="1037"/>
            </w:trPr>
            <w:tc>
              <w:tcPr>
                <w:tcW w:w="1165" w:type="dxa"/>
                <w:vAlign w:val="center"/>
              </w:tcPr>
              <w:p w14:paraId="1C865705" w14:textId="77777777" w:rsidR="00FC098E" w:rsidRDefault="00000000">
                <w:pPr>
                  <w:rPr>
                    <w:rFonts w:ascii="Cambria" w:eastAsia="Cambria" w:hAnsi="Cambria" w:cs="Cambria"/>
                  </w:rPr>
                </w:pPr>
                <w:r>
                  <w:rPr>
                    <w:noProof/>
                  </w:rPr>
                  <w:drawing>
                    <wp:anchor distT="0" distB="0" distL="114300" distR="114300" simplePos="0" relativeHeight="251658240" behindDoc="0" locked="0" layoutInCell="1" hidden="0" allowOverlap="1" wp14:anchorId="405B748F" wp14:editId="0F9364A3">
                      <wp:simplePos x="0" y="0"/>
                      <wp:positionH relativeFrom="column">
                        <wp:posOffset>13971</wp:posOffset>
                      </wp:positionH>
                      <wp:positionV relativeFrom="paragraph">
                        <wp:posOffset>34925</wp:posOffset>
                      </wp:positionV>
                      <wp:extent cx="615950" cy="61150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615950" cy="611505"/>
                              </a:xfrm>
                              <a:prstGeom prst="rect">
                                <a:avLst/>
                              </a:prstGeom>
                              <a:ln/>
                            </pic:spPr>
                          </pic:pic>
                        </a:graphicData>
                      </a:graphic>
                    </wp:anchor>
                  </w:drawing>
                </w:r>
              </w:p>
            </w:tc>
            <w:tc>
              <w:tcPr>
                <w:tcW w:w="9326" w:type="dxa"/>
                <w:gridSpan w:val="8"/>
                <w:vAlign w:val="center"/>
              </w:tcPr>
              <w:p w14:paraId="68C52392" w14:textId="77777777" w:rsidR="00FC098E" w:rsidRDefault="00000000">
                <w:pPr>
                  <w:rPr>
                    <w:rFonts w:ascii="Cambria" w:eastAsia="Cambria" w:hAnsi="Cambria" w:cs="Cambria"/>
                  </w:rPr>
                </w:pPr>
                <w:r>
                  <w:rPr>
                    <w:rFonts w:ascii="Cambria" w:eastAsia="Cambria" w:hAnsi="Cambria" w:cs="Cambria"/>
                  </w:rPr>
                  <w:t>A fenntartható fejlődés általános ikonja</w:t>
                </w:r>
              </w:p>
            </w:tc>
          </w:tr>
          <w:tr w:rsidR="00FC098E" w14:paraId="6373C0F6" w14:textId="77777777">
            <w:trPr>
              <w:trHeight w:val="1124"/>
            </w:trPr>
            <w:tc>
              <w:tcPr>
                <w:tcW w:w="1165" w:type="dxa"/>
                <w:vAlign w:val="center"/>
              </w:tcPr>
              <w:p w14:paraId="0B2C9DB6" w14:textId="77777777" w:rsidR="00FC098E" w:rsidRDefault="00FC098E">
                <w:pPr>
                  <w:ind w:right="-537"/>
                  <w:rPr>
                    <w:rFonts w:ascii="Cambria" w:eastAsia="Cambria" w:hAnsi="Cambria" w:cs="Cambria"/>
                  </w:rPr>
                </w:pPr>
              </w:p>
            </w:tc>
            <w:tc>
              <w:tcPr>
                <w:tcW w:w="1166" w:type="dxa"/>
                <w:vAlign w:val="center"/>
              </w:tcPr>
              <w:p w14:paraId="49AB14BA" w14:textId="77777777" w:rsidR="00FC098E" w:rsidRDefault="00FC098E">
                <w:pPr>
                  <w:rPr>
                    <w:rFonts w:ascii="Cambria" w:eastAsia="Cambria" w:hAnsi="Cambria" w:cs="Cambria"/>
                  </w:rPr>
                </w:pPr>
              </w:p>
            </w:tc>
            <w:tc>
              <w:tcPr>
                <w:tcW w:w="1166" w:type="dxa"/>
                <w:vAlign w:val="center"/>
              </w:tcPr>
              <w:p w14:paraId="4346F398" w14:textId="77777777" w:rsidR="00FC098E" w:rsidRDefault="00FC098E">
                <w:pPr>
                  <w:rPr>
                    <w:rFonts w:ascii="Cambria" w:eastAsia="Cambria" w:hAnsi="Cambria" w:cs="Cambria"/>
                  </w:rPr>
                </w:pPr>
              </w:p>
            </w:tc>
            <w:tc>
              <w:tcPr>
                <w:tcW w:w="1165" w:type="dxa"/>
                <w:vAlign w:val="center"/>
              </w:tcPr>
              <w:p w14:paraId="13FBE7C3" w14:textId="77777777" w:rsidR="00FC098E" w:rsidRDefault="00FC098E">
                <w:pPr>
                  <w:rPr>
                    <w:rFonts w:ascii="Cambria" w:eastAsia="Cambria" w:hAnsi="Cambria" w:cs="Cambria"/>
                  </w:rPr>
                </w:pPr>
              </w:p>
            </w:tc>
            <w:tc>
              <w:tcPr>
                <w:tcW w:w="1166" w:type="dxa"/>
                <w:vAlign w:val="center"/>
              </w:tcPr>
              <w:p w14:paraId="41F6D9A3" w14:textId="77777777" w:rsidR="00FC098E" w:rsidRDefault="00FC098E">
                <w:pPr>
                  <w:rPr>
                    <w:rFonts w:ascii="Cambria" w:eastAsia="Cambria" w:hAnsi="Cambria" w:cs="Cambria"/>
                  </w:rPr>
                </w:pPr>
              </w:p>
            </w:tc>
            <w:tc>
              <w:tcPr>
                <w:tcW w:w="1166" w:type="dxa"/>
                <w:vAlign w:val="center"/>
              </w:tcPr>
              <w:p w14:paraId="36082C17" w14:textId="77777777" w:rsidR="00FC098E" w:rsidRDefault="00FC098E">
                <w:pPr>
                  <w:rPr>
                    <w:rFonts w:ascii="Cambria" w:eastAsia="Cambria" w:hAnsi="Cambria" w:cs="Cambria"/>
                  </w:rPr>
                </w:pPr>
              </w:p>
            </w:tc>
            <w:tc>
              <w:tcPr>
                <w:tcW w:w="1165" w:type="dxa"/>
                <w:vAlign w:val="center"/>
              </w:tcPr>
              <w:p w14:paraId="72903B14" w14:textId="77777777" w:rsidR="00FC098E" w:rsidRDefault="00FC098E">
                <w:pPr>
                  <w:rPr>
                    <w:rFonts w:ascii="Cambria" w:eastAsia="Cambria" w:hAnsi="Cambria" w:cs="Cambria"/>
                  </w:rPr>
                </w:pPr>
              </w:p>
            </w:tc>
            <w:tc>
              <w:tcPr>
                <w:tcW w:w="1166" w:type="dxa"/>
                <w:vAlign w:val="center"/>
              </w:tcPr>
              <w:p w14:paraId="22376E78" w14:textId="77777777" w:rsidR="00FC098E" w:rsidRDefault="00FC098E">
                <w:pPr>
                  <w:rPr>
                    <w:rFonts w:ascii="Cambria" w:eastAsia="Cambria" w:hAnsi="Cambria" w:cs="Cambria"/>
                  </w:rPr>
                </w:pPr>
              </w:p>
            </w:tc>
            <w:tc>
              <w:tcPr>
                <w:tcW w:w="1166" w:type="dxa"/>
                <w:vAlign w:val="center"/>
              </w:tcPr>
              <w:p w14:paraId="4395C357" w14:textId="77777777" w:rsidR="00FC098E" w:rsidRDefault="00FC098E">
                <w:pPr>
                  <w:rPr>
                    <w:rFonts w:ascii="Cambria" w:eastAsia="Cambria" w:hAnsi="Cambria" w:cs="Cambria"/>
                  </w:rPr>
                </w:pPr>
              </w:p>
            </w:tc>
          </w:tr>
          <w:tr w:rsidR="00FC098E" w14:paraId="737EA304" w14:textId="77777777">
            <w:trPr>
              <w:trHeight w:val="1124"/>
            </w:trPr>
            <w:tc>
              <w:tcPr>
                <w:tcW w:w="1165" w:type="dxa"/>
                <w:vAlign w:val="center"/>
              </w:tcPr>
              <w:p w14:paraId="6ABE8DD5" w14:textId="77777777" w:rsidR="00FC098E" w:rsidRDefault="00FC098E">
                <w:pPr>
                  <w:rPr>
                    <w:rFonts w:ascii="Cambria" w:eastAsia="Cambria" w:hAnsi="Cambria" w:cs="Cambria"/>
                  </w:rPr>
                </w:pPr>
              </w:p>
            </w:tc>
            <w:tc>
              <w:tcPr>
                <w:tcW w:w="1166" w:type="dxa"/>
                <w:vAlign w:val="center"/>
              </w:tcPr>
              <w:p w14:paraId="2B5416DF" w14:textId="77777777" w:rsidR="00FC098E" w:rsidRDefault="00FC098E">
                <w:pPr>
                  <w:rPr>
                    <w:rFonts w:ascii="Cambria" w:eastAsia="Cambria" w:hAnsi="Cambria" w:cs="Cambria"/>
                  </w:rPr>
                </w:pPr>
              </w:p>
            </w:tc>
            <w:tc>
              <w:tcPr>
                <w:tcW w:w="1166" w:type="dxa"/>
                <w:vAlign w:val="center"/>
              </w:tcPr>
              <w:p w14:paraId="53FE3177" w14:textId="77777777" w:rsidR="00FC098E" w:rsidRDefault="00FC098E">
                <w:pPr>
                  <w:rPr>
                    <w:rFonts w:ascii="Cambria" w:eastAsia="Cambria" w:hAnsi="Cambria" w:cs="Cambria"/>
                  </w:rPr>
                </w:pPr>
              </w:p>
            </w:tc>
            <w:tc>
              <w:tcPr>
                <w:tcW w:w="1165" w:type="dxa"/>
                <w:vAlign w:val="center"/>
              </w:tcPr>
              <w:p w14:paraId="59BC94DF" w14:textId="77777777" w:rsidR="00FC098E" w:rsidRDefault="00FC098E">
                <w:pPr>
                  <w:rPr>
                    <w:rFonts w:ascii="Cambria" w:eastAsia="Cambria" w:hAnsi="Cambria" w:cs="Cambria"/>
                  </w:rPr>
                </w:pPr>
              </w:p>
            </w:tc>
            <w:tc>
              <w:tcPr>
                <w:tcW w:w="1166" w:type="dxa"/>
                <w:vAlign w:val="center"/>
              </w:tcPr>
              <w:p w14:paraId="32A80568" w14:textId="77777777" w:rsidR="00FC098E" w:rsidRDefault="00FC098E">
                <w:pPr>
                  <w:rPr>
                    <w:rFonts w:ascii="Cambria" w:eastAsia="Cambria" w:hAnsi="Cambria" w:cs="Cambria"/>
                  </w:rPr>
                </w:pPr>
              </w:p>
            </w:tc>
            <w:tc>
              <w:tcPr>
                <w:tcW w:w="1166" w:type="dxa"/>
                <w:vAlign w:val="center"/>
              </w:tcPr>
              <w:p w14:paraId="72E42AD0" w14:textId="77777777" w:rsidR="00FC098E" w:rsidRDefault="00FC098E">
                <w:pPr>
                  <w:rPr>
                    <w:rFonts w:ascii="Cambria" w:eastAsia="Cambria" w:hAnsi="Cambria" w:cs="Cambria"/>
                  </w:rPr>
                </w:pPr>
              </w:p>
            </w:tc>
            <w:tc>
              <w:tcPr>
                <w:tcW w:w="1165" w:type="dxa"/>
                <w:vAlign w:val="center"/>
              </w:tcPr>
              <w:p w14:paraId="364B6B11" w14:textId="77777777" w:rsidR="00FC098E" w:rsidRDefault="00FC098E">
                <w:pPr>
                  <w:rPr>
                    <w:rFonts w:ascii="Cambria" w:eastAsia="Cambria" w:hAnsi="Cambria" w:cs="Cambria"/>
                  </w:rPr>
                </w:pPr>
              </w:p>
            </w:tc>
            <w:tc>
              <w:tcPr>
                <w:tcW w:w="1166" w:type="dxa"/>
                <w:vAlign w:val="center"/>
              </w:tcPr>
              <w:p w14:paraId="06574E9C" w14:textId="77777777" w:rsidR="00FC098E" w:rsidRDefault="00FC098E">
                <w:pPr>
                  <w:rPr>
                    <w:rFonts w:ascii="Cambria" w:eastAsia="Cambria" w:hAnsi="Cambria" w:cs="Cambria"/>
                  </w:rPr>
                </w:pPr>
              </w:p>
            </w:tc>
            <w:tc>
              <w:tcPr>
                <w:tcW w:w="1166" w:type="dxa"/>
                <w:vAlign w:val="center"/>
              </w:tcPr>
              <w:p w14:paraId="5E6F6B92" w14:textId="77777777" w:rsidR="00FC098E" w:rsidRDefault="00000000">
                <w:pPr>
                  <w:rPr>
                    <w:rFonts w:ascii="Cambria" w:eastAsia="Cambria" w:hAnsi="Cambria" w:cs="Cambria"/>
                  </w:rPr>
                </w:pPr>
              </w:p>
            </w:tc>
          </w:tr>
        </w:tbl>
      </w:sdtContent>
    </w:sdt>
    <w:p w14:paraId="5C40CEA2" w14:textId="77777777" w:rsidR="00FC098E" w:rsidRDefault="00FC098E">
      <w:pPr>
        <w:rPr>
          <w:rFonts w:ascii="Cambria" w:eastAsia="Cambria" w:hAnsi="Cambria" w:cs="Cambria"/>
          <w:sz w:val="20"/>
          <w:szCs w:val="20"/>
        </w:rPr>
      </w:pPr>
    </w:p>
    <w:p w14:paraId="3D43F232" w14:textId="77777777" w:rsidR="00FC098E" w:rsidRDefault="00FC098E">
      <w:pPr>
        <w:rPr>
          <w:rFonts w:ascii="Cambria" w:eastAsia="Cambria" w:hAnsi="Cambria" w:cs="Cambria"/>
          <w:sz w:val="20"/>
          <w:szCs w:val="20"/>
        </w:rPr>
      </w:pPr>
    </w:p>
    <w:p w14:paraId="72AF3DBB" w14:textId="77777777" w:rsidR="00FC098E" w:rsidRDefault="00000000">
      <w:pPr>
        <w:ind w:hanging="425"/>
        <w:rPr>
          <w:rFonts w:ascii="Cambria" w:eastAsia="Cambria" w:hAnsi="Cambria" w:cs="Cambria"/>
          <w:b/>
          <w:bCs/>
          <w:sz w:val="20"/>
          <w:szCs w:val="20"/>
        </w:rPr>
      </w:pPr>
      <w:r>
        <w:pict w14:anchorId="2488725F">
          <v:rect id="_x0000_i1025" style="width:0;height:1.5pt" o:hralign="center" o:hrstd="t" o:hr="t" fillcolor="#a0a0a0" stroked="f"/>
        </w:pict>
      </w:r>
    </w:p>
    <w:p w14:paraId="47E01968" w14:textId="77777777" w:rsidR="00FC098E" w:rsidRDefault="00000000">
      <w:pPr>
        <w:spacing w:after="200"/>
        <w:rPr>
          <w:rFonts w:ascii="Cambria" w:eastAsia="Cambria" w:hAnsi="Cambria" w:cs="Cambria"/>
          <w:b/>
          <w:bCs/>
          <w:sz w:val="20"/>
          <w:szCs w:val="20"/>
        </w:rPr>
      </w:pPr>
      <w:r>
        <w:rPr>
          <w:rFonts w:ascii="Calibri" w:eastAsia="Calibri" w:hAnsi="Calibri" w:cs="Calibri"/>
          <w:b/>
          <w:bCs/>
          <w:sz w:val="20"/>
          <w:szCs w:val="20"/>
        </w:rPr>
        <w:t>[1]</w:t>
      </w:r>
      <w:r>
        <w:rPr>
          <w:rFonts w:ascii="Cambria" w:eastAsia="Cambria" w:hAnsi="Cambria" w:cs="Cambria"/>
          <w:b/>
          <w:bCs/>
          <w:sz w:val="20"/>
          <w:szCs w:val="20"/>
        </w:rPr>
        <w:t xml:space="preserve"> </w:t>
      </w:r>
      <w:r>
        <w:rPr>
          <w:rFonts w:ascii="Cambria" w:eastAsia="Cambria" w:hAnsi="Cambria" w:cs="Cambria"/>
          <w:b/>
          <w:bCs/>
          <w:sz w:val="18"/>
          <w:szCs w:val="18"/>
        </w:rPr>
        <w:t>Păstrați doar etichetele care, în conformitate cu</w:t>
      </w:r>
      <w:hyperlink r:id="rId12">
        <w:r>
          <w:rPr>
            <w:rFonts w:ascii="Cambria" w:eastAsia="Cambria" w:hAnsi="Cambria" w:cs="Cambria"/>
            <w:b/>
            <w:bCs/>
            <w:sz w:val="18"/>
            <w:szCs w:val="18"/>
          </w:rPr>
          <w:t xml:space="preserve"> </w:t>
        </w:r>
      </w:hyperlink>
      <w:hyperlink r:id="rId13">
        <w:r>
          <w:rPr>
            <w:rFonts w:ascii="Cambria" w:eastAsia="Cambria" w:hAnsi="Cambria" w:cs="Cambria"/>
            <w:b/>
            <w:bCs/>
            <w:i/>
            <w:iCs/>
            <w:color w:val="1155CC"/>
            <w:sz w:val="18"/>
            <w:szCs w:val="18"/>
            <w:u w:val="single"/>
          </w:rPr>
          <w:t>Procedura de aplicare a etichetelor ODD în procesul academic</w:t>
        </w:r>
      </w:hyperlink>
      <w:r>
        <w:rPr>
          <w:rFonts w:ascii="Cambria" w:eastAsia="Cambria" w:hAnsi="Cambria" w:cs="Cambria"/>
          <w:b/>
          <w:bCs/>
          <w:sz w:val="18"/>
          <w:szCs w:val="18"/>
        </w:rPr>
        <w:t xml:space="preserve">, se potrivesc disciplinei și ștergeți-le pe celelalte, inclusiv eticheta generală pentru </w:t>
      </w:r>
      <w:r>
        <w:rPr>
          <w:rFonts w:ascii="Cambria" w:eastAsia="Cambria" w:hAnsi="Cambria" w:cs="Cambria"/>
          <w:b/>
          <w:bCs/>
          <w:i/>
          <w:iCs/>
          <w:sz w:val="18"/>
          <w:szCs w:val="18"/>
        </w:rPr>
        <w:t>Dezvoltare durabilă</w:t>
      </w:r>
      <w:r>
        <w:rPr>
          <w:rFonts w:ascii="Cambria" w:eastAsia="Cambria" w:hAnsi="Cambria" w:cs="Cambria"/>
          <w:b/>
          <w:bCs/>
          <w:sz w:val="18"/>
          <w:szCs w:val="18"/>
        </w:rPr>
        <w:t xml:space="preserve"> - dacă nu se aplică. Dacă nicio etichetă nu descrie disciplina, ștergeți-le pe toate și scrieți "</w:t>
      </w:r>
      <w:r>
        <w:rPr>
          <w:rFonts w:ascii="Cambria" w:eastAsia="Cambria" w:hAnsi="Cambria" w:cs="Cambria"/>
          <w:b/>
          <w:bCs/>
          <w:i/>
          <w:iCs/>
          <w:sz w:val="18"/>
          <w:szCs w:val="18"/>
        </w:rPr>
        <w:t>Nu se aplică.</w:t>
      </w:r>
      <w:r>
        <w:rPr>
          <w:rFonts w:ascii="Cambria" w:eastAsia="Cambria" w:hAnsi="Cambria" w:cs="Cambria"/>
          <w:b/>
          <w:bCs/>
          <w:sz w:val="18"/>
          <w:szCs w:val="18"/>
        </w:rPr>
        <w:t>"</w:t>
      </w:r>
    </w:p>
    <w:sdt>
      <w:sdtPr>
        <w:rPr>
          <w:rFonts w:ascii="Times New Roman" w:eastAsia="Times New Roman" w:hAnsi="Times New Roman" w:cs="Times New Roman"/>
          <w:sz w:val="24"/>
          <w:szCs w:val="24"/>
        </w:rPr>
        <w:tag w:val="goog_rdk_5"/>
        <w:id w:val="1840703646"/>
        <w:lock w:val="contentLocked"/>
      </w:sdtPr>
      <w:sdtContent>
        <w:tbl>
          <w:tblPr>
            <w:tblStyle w:val="aa"/>
            <w:tblW w:w="10491"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2553"/>
            <w:gridCol w:w="2971"/>
            <w:gridCol w:w="998"/>
            <w:gridCol w:w="3969"/>
          </w:tblGrid>
          <w:tr w:rsidR="00FC098E" w14:paraId="07B264B3" w14:textId="77777777">
            <w:trPr>
              <w:trHeight w:val="1467"/>
              <w:jc w:val="center"/>
            </w:trPr>
            <w:tc>
              <w:tcPr>
                <w:tcW w:w="2553" w:type="dxa"/>
                <w:vAlign w:val="center"/>
              </w:tcPr>
              <w:p w14:paraId="7B3B88F6" w14:textId="77777777" w:rsidR="00FC098E" w:rsidRDefault="00000000">
                <w:pPr>
                  <w:rPr>
                    <w:rFonts w:ascii="Cambria" w:eastAsia="Cambria" w:hAnsi="Cambria" w:cs="Cambria"/>
                  </w:rPr>
                </w:pPr>
                <w:r>
                  <w:rPr>
                    <w:rFonts w:ascii="Cambria" w:eastAsia="Cambria" w:hAnsi="Cambria" w:cs="Cambria"/>
                  </w:rPr>
                  <w:t>Data completării:</w:t>
                </w:r>
              </w:p>
              <w:p w14:paraId="360251EF" w14:textId="77777777" w:rsidR="00FC098E" w:rsidRDefault="00FC098E">
                <w:pPr>
                  <w:rPr>
                    <w:rFonts w:ascii="Cambria" w:eastAsia="Cambria" w:hAnsi="Cambria" w:cs="Cambria"/>
                  </w:rPr>
                </w:pPr>
              </w:p>
              <w:p w14:paraId="120E0E60" w14:textId="77777777" w:rsidR="00FC098E" w:rsidRDefault="00FC098E">
                <w:pPr>
                  <w:rPr>
                    <w:rFonts w:ascii="Cambria" w:eastAsia="Cambria" w:hAnsi="Cambria" w:cs="Cambria"/>
                  </w:rPr>
                </w:pPr>
              </w:p>
            </w:tc>
            <w:tc>
              <w:tcPr>
                <w:tcW w:w="3969" w:type="dxa"/>
                <w:gridSpan w:val="2"/>
                <w:vAlign w:val="center"/>
              </w:tcPr>
              <w:p w14:paraId="404A3677" w14:textId="77777777" w:rsidR="00FC098E" w:rsidRDefault="00FC098E">
                <w:pPr>
                  <w:spacing w:line="480" w:lineRule="auto"/>
                  <w:jc w:val="center"/>
                  <w:rPr>
                    <w:rFonts w:ascii="Cambria" w:eastAsia="Cambria" w:hAnsi="Cambria" w:cs="Cambria"/>
                  </w:rPr>
                </w:pPr>
              </w:p>
              <w:p w14:paraId="7A1858E8" w14:textId="77777777" w:rsidR="00FC098E" w:rsidRDefault="00000000">
                <w:pPr>
                  <w:spacing w:line="480" w:lineRule="auto"/>
                  <w:jc w:val="center"/>
                  <w:rPr>
                    <w:rFonts w:ascii="Cambria" w:eastAsia="Cambria" w:hAnsi="Cambria" w:cs="Cambria"/>
                  </w:rPr>
                </w:pPr>
                <w:r>
                  <w:rPr>
                    <w:rFonts w:ascii="Cambria" w:eastAsia="Cambria" w:hAnsi="Cambria" w:cs="Cambria"/>
                  </w:rPr>
                  <w:t>Semnătura titularului de curs:</w:t>
                </w:r>
              </w:p>
              <w:p w14:paraId="1317A8C8" w14:textId="77777777" w:rsidR="00FC098E" w:rsidRDefault="00000000">
                <w:pPr>
                  <w:spacing w:after="240" w:line="480" w:lineRule="auto"/>
                  <w:jc w:val="center"/>
                  <w:rPr>
                    <w:rFonts w:ascii="Cambria" w:eastAsia="Cambria" w:hAnsi="Cambria" w:cs="Cambria"/>
                  </w:rPr>
                </w:pPr>
                <w:r>
                  <w:rPr>
                    <w:rFonts w:ascii="Cambria" w:eastAsia="Cambria" w:hAnsi="Cambria" w:cs="Cambria"/>
                  </w:rPr>
                  <w:t>Demeter Katalin</w:t>
                </w:r>
              </w:p>
            </w:tc>
            <w:tc>
              <w:tcPr>
                <w:tcW w:w="3969" w:type="dxa"/>
                <w:vAlign w:val="center"/>
              </w:tcPr>
              <w:p w14:paraId="0DB2B4BC" w14:textId="77777777" w:rsidR="00FC098E" w:rsidRDefault="00000000">
                <w:pPr>
                  <w:spacing w:line="480" w:lineRule="auto"/>
                  <w:jc w:val="center"/>
                  <w:rPr>
                    <w:rFonts w:ascii="Cambria" w:eastAsia="Cambria" w:hAnsi="Cambria" w:cs="Cambria"/>
                  </w:rPr>
                </w:pPr>
                <w:r>
                  <w:rPr>
                    <w:rFonts w:ascii="Cambria" w:eastAsia="Cambria" w:hAnsi="Cambria" w:cs="Cambria"/>
                  </w:rPr>
                  <w:t>Semnătura titularului de seminar:</w:t>
                </w:r>
              </w:p>
              <w:p w14:paraId="1BCC4CFE" w14:textId="77777777" w:rsidR="00FC098E" w:rsidRDefault="00000000">
                <w:pPr>
                  <w:spacing w:after="240" w:line="480" w:lineRule="auto"/>
                  <w:jc w:val="center"/>
                  <w:rPr>
                    <w:rFonts w:ascii="Cambria" w:eastAsia="Cambria" w:hAnsi="Cambria" w:cs="Cambria"/>
                  </w:rPr>
                </w:pPr>
                <w:r>
                  <w:rPr>
                    <w:rFonts w:ascii="Cambria" w:eastAsia="Cambria" w:hAnsi="Cambria" w:cs="Cambria"/>
                  </w:rPr>
                  <w:t>Demeter Katalin</w:t>
                </w:r>
              </w:p>
            </w:tc>
          </w:tr>
          <w:tr w:rsidR="00FC098E" w14:paraId="3AF240CD" w14:textId="77777777">
            <w:trPr>
              <w:trHeight w:val="766"/>
              <w:jc w:val="center"/>
            </w:trPr>
            <w:tc>
              <w:tcPr>
                <w:tcW w:w="2553" w:type="dxa"/>
                <w:vAlign w:val="center"/>
              </w:tcPr>
              <w:p w14:paraId="61CDD1E2" w14:textId="77777777" w:rsidR="00FC098E" w:rsidRDefault="00FC098E">
                <w:pPr>
                  <w:rPr>
                    <w:rFonts w:ascii="Cambria" w:eastAsia="Cambria" w:hAnsi="Cambria" w:cs="Cambria"/>
                  </w:rPr>
                </w:pPr>
              </w:p>
            </w:tc>
            <w:tc>
              <w:tcPr>
                <w:tcW w:w="3969" w:type="dxa"/>
                <w:gridSpan w:val="2"/>
                <w:vAlign w:val="center"/>
              </w:tcPr>
              <w:p w14:paraId="2FF9C769" w14:textId="77777777" w:rsidR="00FC098E" w:rsidRDefault="00FC098E">
                <w:pPr>
                  <w:rPr>
                    <w:rFonts w:ascii="Cambria" w:eastAsia="Cambria" w:hAnsi="Cambria" w:cs="Cambria"/>
                  </w:rPr>
                </w:pPr>
              </w:p>
            </w:tc>
            <w:tc>
              <w:tcPr>
                <w:tcW w:w="3969" w:type="dxa"/>
                <w:vAlign w:val="center"/>
              </w:tcPr>
              <w:p w14:paraId="1C63C7BC" w14:textId="77777777" w:rsidR="00FC098E" w:rsidRDefault="00FC098E">
                <w:pPr>
                  <w:rPr>
                    <w:rFonts w:ascii="Cambria" w:eastAsia="Cambria" w:hAnsi="Cambria" w:cs="Cambria"/>
                  </w:rPr>
                </w:pPr>
              </w:p>
            </w:tc>
          </w:tr>
          <w:tr w:rsidR="00FC098E" w14:paraId="334236B2" w14:textId="77777777">
            <w:trPr>
              <w:trHeight w:val="605"/>
              <w:jc w:val="center"/>
            </w:trPr>
            <w:tc>
              <w:tcPr>
                <w:tcW w:w="5524" w:type="dxa"/>
                <w:gridSpan w:val="2"/>
                <w:vAlign w:val="center"/>
              </w:tcPr>
              <w:p w14:paraId="7AACD994" w14:textId="77777777" w:rsidR="00FC098E" w:rsidRDefault="00000000">
                <w:pPr>
                  <w:rPr>
                    <w:rFonts w:ascii="Cambria" w:eastAsia="Cambria" w:hAnsi="Cambria" w:cs="Cambria"/>
                  </w:rPr>
                </w:pPr>
                <w:r>
                  <w:rPr>
                    <w:rFonts w:ascii="Cambria" w:eastAsia="Cambria" w:hAnsi="Cambria" w:cs="Cambria"/>
                  </w:rPr>
                  <w:t>Data avizării în departament:</w:t>
                </w:r>
              </w:p>
              <w:p w14:paraId="5423EC30" w14:textId="77777777" w:rsidR="00FC098E" w:rsidRDefault="00000000">
                <w:pPr>
                  <w:rPr>
                    <w:rFonts w:ascii="Cambria" w:eastAsia="Cambria" w:hAnsi="Cambria" w:cs="Cambria"/>
                  </w:rPr>
                </w:pPr>
                <w:r>
                  <w:rPr>
                    <w:rFonts w:ascii="Cambria" w:eastAsia="Cambria" w:hAnsi="Cambria" w:cs="Cambria"/>
                  </w:rPr>
                  <w:t>...</w:t>
                </w:r>
              </w:p>
            </w:tc>
            <w:tc>
              <w:tcPr>
                <w:tcW w:w="4967" w:type="dxa"/>
                <w:gridSpan w:val="2"/>
                <w:vAlign w:val="center"/>
              </w:tcPr>
              <w:p w14:paraId="0128DD29" w14:textId="77777777" w:rsidR="00FC098E" w:rsidRDefault="00000000">
                <w:pPr>
                  <w:spacing w:line="480" w:lineRule="auto"/>
                  <w:jc w:val="center"/>
                  <w:rPr>
                    <w:rFonts w:ascii="Cambria" w:eastAsia="Cambria" w:hAnsi="Cambria" w:cs="Cambria"/>
                  </w:rPr>
                </w:pPr>
                <w:r>
                  <w:rPr>
                    <w:rFonts w:ascii="Cambria" w:eastAsia="Cambria" w:hAnsi="Cambria" w:cs="Cambria"/>
                  </w:rPr>
                  <w:t>Semnătura directorului de departament:</w:t>
                </w:r>
              </w:p>
              <w:p w14:paraId="17B91AB4" w14:textId="77777777" w:rsidR="00FC098E" w:rsidRDefault="00000000">
                <w:pPr>
                  <w:jc w:val="center"/>
                  <w:rPr>
                    <w:rFonts w:ascii="Cambria" w:eastAsia="Cambria" w:hAnsi="Cambria" w:cs="Cambria"/>
                  </w:rPr>
                </w:pPr>
                <w:r>
                  <w:rPr>
                    <w:rFonts w:ascii="Cambria" w:eastAsia="Cambria" w:hAnsi="Cambria" w:cs="Cambria"/>
                  </w:rPr>
                  <w:t>....................</w:t>
                </w:r>
              </w:p>
            </w:tc>
          </w:tr>
        </w:tbl>
      </w:sdtContent>
    </w:sdt>
    <w:p w14:paraId="0E391EB3" w14:textId="77777777" w:rsidR="00FC098E" w:rsidRDefault="00FC098E">
      <w:pPr>
        <w:rPr>
          <w:sz w:val="22"/>
          <w:szCs w:val="22"/>
        </w:rPr>
      </w:pPr>
    </w:p>
    <w:sectPr w:rsidR="00FC098E">
      <w:pgSz w:w="11907" w:h="16840"/>
      <w:pgMar w:top="1134" w:right="1134" w:bottom="1134" w:left="1134" w:header="709" w:footer="709"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452E671E-2CD7-4BCE-ADDB-BF91E241F4A7}"/>
  </w:font>
  <w:font w:name="Calibri">
    <w:panose1 w:val="020F0502020204030204"/>
    <w:charset w:val="00"/>
    <w:family w:val="swiss"/>
    <w:pitch w:val="variable"/>
    <w:sig w:usb0="E4002EFF" w:usb1="C200247B" w:usb2="00000009" w:usb3="00000000" w:csb0="000001FF" w:csb1="00000000"/>
    <w:embedRegular r:id="rId2" w:fontKey="{1F10ED01-A5C0-41A3-885F-F7AAAF1C60BE}"/>
    <w:embedBold r:id="rId3" w:fontKey="{F435B7FB-A1F0-42A8-B34B-6B89516CEE3C}"/>
  </w:font>
  <w:font w:name="Cambria">
    <w:panose1 w:val="02040503050406030204"/>
    <w:charset w:val="00"/>
    <w:family w:val="roman"/>
    <w:pitch w:val="variable"/>
    <w:sig w:usb0="E00006FF" w:usb1="420024FF" w:usb2="02000000" w:usb3="00000000" w:csb0="0000019F" w:csb1="00000000"/>
    <w:embedRegular r:id="rId4" w:fontKey="{D233C144-0FDD-437F-85D8-6775C7F9258C}"/>
    <w:embedBold r:id="rId5" w:fontKey="{B48DDEC0-E399-4A3E-BF98-0D69AC676BA1}"/>
    <w:embedItalic r:id="rId6" w:fontKey="{E61A55A3-6D4D-431D-8E73-97B5B0B22399}"/>
    <w:embedBoldItalic r:id="rId7" w:fontKey="{A4DF04FF-0566-4BBC-967D-B2F92B1066A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98E"/>
    <w:rsid w:val="00052C8C"/>
    <w:rsid w:val="00421474"/>
    <w:rsid w:val="00FC098E"/>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D4B5D7"/>
  <w15:docId w15:val="{068196A7-5D2A-497E-8FAD-9B5015D9F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ro"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paragraph" w:styleId="Cmsor1">
    <w:name w:val="heading 1"/>
    <w:basedOn w:val="Norml"/>
    <w:next w:val="Norml"/>
    <w:uiPriority w:val="9"/>
    <w:qFormat/>
    <w:pPr>
      <w:keepNext/>
      <w:keepLines/>
      <w:spacing w:before="360" w:after="80"/>
      <w:outlineLvl w:val="0"/>
    </w:pPr>
    <w:rPr>
      <w:rFonts w:ascii="Play" w:eastAsia="Play" w:hAnsi="Play" w:cs="Play"/>
      <w:color w:val="0F4761"/>
      <w:sz w:val="40"/>
      <w:szCs w:val="40"/>
    </w:rPr>
  </w:style>
  <w:style w:type="paragraph" w:styleId="Cmsor2">
    <w:name w:val="heading 2"/>
    <w:basedOn w:val="Norml"/>
    <w:next w:val="Norml"/>
    <w:uiPriority w:val="9"/>
    <w:semiHidden/>
    <w:unhideWhenUsed/>
    <w:qFormat/>
    <w:pPr>
      <w:keepNext/>
      <w:keepLines/>
      <w:spacing w:before="160" w:after="80"/>
      <w:outlineLvl w:val="1"/>
    </w:pPr>
    <w:rPr>
      <w:rFonts w:ascii="Play" w:eastAsia="Play" w:hAnsi="Play" w:cs="Play"/>
      <w:color w:val="0F4761"/>
      <w:sz w:val="32"/>
      <w:szCs w:val="32"/>
    </w:rPr>
  </w:style>
  <w:style w:type="paragraph" w:styleId="Cmsor3">
    <w:name w:val="heading 3"/>
    <w:basedOn w:val="Norml"/>
    <w:next w:val="Norml"/>
    <w:uiPriority w:val="9"/>
    <w:semiHidden/>
    <w:unhideWhenUsed/>
    <w:qFormat/>
    <w:pPr>
      <w:keepNext/>
      <w:keepLines/>
      <w:spacing w:before="160" w:after="80"/>
      <w:outlineLvl w:val="2"/>
    </w:pPr>
    <w:rPr>
      <w:color w:val="0F4761"/>
      <w:sz w:val="28"/>
      <w:szCs w:val="28"/>
    </w:rPr>
  </w:style>
  <w:style w:type="paragraph" w:styleId="Cmsor4">
    <w:name w:val="heading 4"/>
    <w:basedOn w:val="Norml"/>
    <w:next w:val="Norml"/>
    <w:uiPriority w:val="9"/>
    <w:semiHidden/>
    <w:unhideWhenUsed/>
    <w:qFormat/>
    <w:pPr>
      <w:keepNext/>
      <w:keepLines/>
      <w:spacing w:before="80" w:after="40"/>
      <w:outlineLvl w:val="3"/>
    </w:pPr>
    <w:rPr>
      <w:i/>
      <w:iCs/>
      <w:color w:val="0F4761"/>
    </w:rPr>
  </w:style>
  <w:style w:type="paragraph" w:styleId="Cmsor5">
    <w:name w:val="heading 5"/>
    <w:basedOn w:val="Norml"/>
    <w:next w:val="Norml"/>
    <w:uiPriority w:val="9"/>
    <w:semiHidden/>
    <w:unhideWhenUsed/>
    <w:qFormat/>
    <w:pPr>
      <w:keepNext/>
      <w:keepLines/>
      <w:spacing w:before="80" w:after="40"/>
      <w:outlineLvl w:val="4"/>
    </w:pPr>
    <w:rPr>
      <w:color w:val="0F4761"/>
    </w:rPr>
  </w:style>
  <w:style w:type="paragraph" w:styleId="Cmsor6">
    <w:name w:val="heading 6"/>
    <w:basedOn w:val="Norml"/>
    <w:next w:val="Norml"/>
    <w:uiPriority w:val="9"/>
    <w:semiHidden/>
    <w:unhideWhenUsed/>
    <w:qFormat/>
    <w:pPr>
      <w:keepNext/>
      <w:keepLines/>
      <w:spacing w:before="40"/>
      <w:outlineLvl w:val="5"/>
    </w:pPr>
    <w:rPr>
      <w:i/>
      <w:iCs/>
      <w:color w:val="595959"/>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Cm">
    <w:name w:val="Title"/>
    <w:basedOn w:val="Norml"/>
    <w:next w:val="Norml"/>
    <w:uiPriority w:val="10"/>
    <w:qFormat/>
    <w:pPr>
      <w:spacing w:after="80"/>
    </w:pPr>
    <w:rPr>
      <w:rFonts w:ascii="Play" w:eastAsia="Play" w:hAnsi="Play" w:cs="Play"/>
      <w:sz w:val="56"/>
      <w:szCs w:val="56"/>
    </w:rPr>
  </w:style>
  <w:style w:type="paragraph" w:styleId="Alcm">
    <w:name w:val="Subtitle"/>
    <w:basedOn w:val="Norml"/>
    <w:next w:val="Norml"/>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a">
    <w:basedOn w:val="TableNormal"/>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zinigazdasag.hu" TargetMode="External"/><Relationship Id="rId13" Type="http://schemas.openxmlformats.org/officeDocument/2006/relationships/hyperlink" Target="https://green.ubbcluj.ro/procedura-de-aplicare-a-etichetelor-odd/"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green.ubbcluj.ro/procedura-de-aplicare-a-etichetelor-odd/"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yperlink" Target="https://www.huntheater.ro/a-szinhaz/backstage/" TargetMode="External"/><Relationship Id="rId4" Type="http://schemas.openxmlformats.org/officeDocument/2006/relationships/customXml" Target="../customXml/item4.xml"/><Relationship Id="rId9" Type="http://schemas.openxmlformats.org/officeDocument/2006/relationships/hyperlink" Target="http://fem.100.ro"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ecarAna xmlns="fd8055a1-b578-460e-a518-1b5b5bc5de51">
      <UserInfo>
        <DisplayName/>
        <AccountId xsi:nil="true"/>
        <AccountType/>
      </UserInfo>
    </TecarAna>
    <TaxCatchAll xmlns="8d16e808-fa19-4f29-a60d-844577fdecef" xsi:nil="true"/>
    <lcf76f155ced4ddcb4097134ff3c332f xmlns="fd8055a1-b578-460e-a518-1b5b5bc5de5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493FC52EB9A0744AD06DA0F0E4DFAA8" ma:contentTypeVersion="11" ma:contentTypeDescription="Create a new document." ma:contentTypeScope="" ma:versionID="1ac5b6cc6b625909ff7764fcba1aae59">
  <xsd:schema xmlns:xsd="http://www.w3.org/2001/XMLSchema" xmlns:xs="http://www.w3.org/2001/XMLSchema" xmlns:p="http://schemas.microsoft.com/office/2006/metadata/properties" xmlns:ns2="fd8055a1-b578-460e-a518-1b5b5bc5de51" xmlns:ns3="8d16e808-fa19-4f29-a60d-844577fdecef" targetNamespace="http://schemas.microsoft.com/office/2006/metadata/properties" ma:root="true" ma:fieldsID="b1a6ea5373d8f1509704c9555d41a5a0" ns2:_="" ns3:_="">
    <xsd:import namespace="fd8055a1-b578-460e-a518-1b5b5bc5de51"/>
    <xsd:import namespace="8d16e808-fa19-4f29-a60d-844577fdece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TecarAna"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8055a1-b578-460e-a518-1b5b5bc5d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f85decb-1301-438d-8b3f-81c7864c2a9b"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TecarAna" ma:index="17" nillable="true" ma:displayName="Tecar Ana" ma:format="Dropdown" ma:list="UserInfo" ma:SharePointGroup="0" ma:internalName="TecarAna">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d16e808-fa19-4f29-a60d-844577fdece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e3f8306-167e-4c13-afd3-660f0a310359}" ma:internalName="TaxCatchAll" ma:showField="CatchAllData" ma:web="8d16e808-fa19-4f29-a60d-844577fdece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v+jBMVq2iLeED/AVGoovTb+Dzg==">CgMxLjAaHwoBMBIaChgICVIUChJ0YWJsZS53azl2NmVmZ3lpNXYaHwoBMRIaChgICVIUChJ0YWJsZS5kZmphZm9jZDQ4eGsaHwoBMhIaChgICVIUChJ0YWJsZS54Y2JodTRnejJpN2UaHwoBMxIaChgICVIUChJ0YWJsZS4ybTVzcDhld3FkaTgaHwoBNBIaChgICVIUChJ0YWJsZS5lYmQ2NmpyZmcydXMaHwoBNRIaChgICVIUChJ0YWJsZS5xNmx3eTJsc3A2eG04AHIhMVRya3VITWotSi10YkZnYUx3UW54NUgyUUFIUG9BSjlf</go:docsCustomData>
</go:gDocsCustomXmlDataStorage>
</file>

<file path=customXml/itemProps1.xml><?xml version="1.0" encoding="utf-8"?>
<ds:datastoreItem xmlns:ds="http://schemas.openxmlformats.org/officeDocument/2006/customXml" ds:itemID="{21A3D25C-EFDD-4A12-9C70-3AA81C7EACCE}">
  <ds:schemaRefs>
    <ds:schemaRef ds:uri="http://schemas.microsoft.com/office/2006/metadata/properties"/>
    <ds:schemaRef ds:uri="http://schemas.microsoft.com/office/infopath/2007/PartnerControls"/>
    <ds:schemaRef ds:uri="fd8055a1-b578-460e-a518-1b5b5bc5de51"/>
    <ds:schemaRef ds:uri="8d16e808-fa19-4f29-a60d-844577fdecef"/>
  </ds:schemaRefs>
</ds:datastoreItem>
</file>

<file path=customXml/itemProps2.xml><?xml version="1.0" encoding="utf-8"?>
<ds:datastoreItem xmlns:ds="http://schemas.openxmlformats.org/officeDocument/2006/customXml" ds:itemID="{72AF1577-0444-4510-9D60-5FBADAA53128}">
  <ds:schemaRefs>
    <ds:schemaRef ds:uri="http://schemas.microsoft.com/sharepoint/v3/contenttype/forms"/>
  </ds:schemaRefs>
</ds:datastoreItem>
</file>

<file path=customXml/itemProps3.xml><?xml version="1.0" encoding="utf-8"?>
<ds:datastoreItem xmlns:ds="http://schemas.openxmlformats.org/officeDocument/2006/customXml" ds:itemID="{FDB95720-DB32-45B9-A0B2-42A6A8E9C1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8055a1-b578-460e-a518-1b5b5bc5de51"/>
    <ds:schemaRef ds:uri="8d16e808-fa19-4f29-a60d-844577fdec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2235</Words>
  <Characters>15425</Characters>
  <Application>Microsoft Office Word</Application>
  <DocSecurity>0</DocSecurity>
  <Lines>128</Lines>
  <Paragraphs>35</Paragraphs>
  <ScaleCrop>false</ScaleCrop>
  <Company/>
  <LinksUpToDate>false</LinksUpToDate>
  <CharactersWithSpaces>17625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KRISZTA KEDVES</cp:lastModifiedBy>
  <cp:revision>2</cp:revision>
  <dcterms:created xsi:type="dcterms:W3CDTF">2026-06-06T10:52:00Z</dcterms:created>
  <dcterms:modified xsi:type="dcterms:W3CDTF">2026-06-06T10:52:00Z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0x010100A493FC52EB9A0744AD06DA0F0E4DFAA8</vt:lpwstr>
  </property>
  <property fmtid="{D5CDD505-2E9C-101B-9397-08002B2CF9AE}" pid="3" name="MediaServiceImageTags">
    <vt:lpwstr>MediaServiceImageTags</vt:lpwstr>
  </property>
</Properties>
</file>